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6F" w:rsidRPr="006C6C6F" w:rsidRDefault="006C6C6F" w:rsidP="006C6C6F">
      <w:pPr>
        <w:spacing w:after="200" w:line="276" w:lineRule="auto"/>
        <w:ind w:firstLine="720"/>
        <w:contextualSpacing/>
        <w:jc w:val="center"/>
        <w:rPr>
          <w:rFonts w:eastAsiaTheme="minorEastAsia" w:cstheme="minorBidi"/>
          <w:b/>
        </w:rPr>
      </w:pPr>
      <w:r w:rsidRPr="006C6C6F">
        <w:rPr>
          <w:rFonts w:eastAsiaTheme="minorEastAsia" w:cstheme="minorBidi"/>
          <w:b/>
        </w:rPr>
        <w:t>REPUBLIKA E SHQIPËRISË</w:t>
      </w:r>
    </w:p>
    <w:p w:rsidR="006C6C6F" w:rsidRPr="006C6C6F" w:rsidRDefault="006C6C6F" w:rsidP="006C6C6F">
      <w:pPr>
        <w:spacing w:line="276" w:lineRule="auto"/>
        <w:jc w:val="center"/>
        <w:rPr>
          <w:rFonts w:eastAsiaTheme="minorEastAsia"/>
          <w:b/>
        </w:rPr>
      </w:pPr>
      <w:r w:rsidRPr="006C6C6F">
        <w:rPr>
          <w:rFonts w:eastAsiaTheme="minorEastAsia"/>
          <w:b/>
          <w:lang w:val="sq-AL"/>
        </w:rPr>
        <w:t>AGJENCIA PER MBESHTETJEN E SHOQERISE CIVILE</w:t>
      </w:r>
    </w:p>
    <w:p w:rsidR="006C6C6F" w:rsidRPr="006C6C6F" w:rsidRDefault="006C6C6F" w:rsidP="006C6C6F">
      <w:pPr>
        <w:jc w:val="center"/>
        <w:rPr>
          <w:caps/>
          <w:sz w:val="22"/>
          <w:szCs w:val="22"/>
          <w:lang w:val="sq-AL"/>
        </w:rPr>
      </w:pPr>
      <w:r w:rsidRPr="006C6C6F">
        <w:rPr>
          <w:caps/>
          <w:sz w:val="22"/>
          <w:szCs w:val="22"/>
          <w:lang w:val="sq-AL"/>
        </w:rPr>
        <w:t>sektori i financës dhe kontrollit të bredshëm</w:t>
      </w:r>
    </w:p>
    <w:p w:rsidR="006C6C6F" w:rsidRPr="006C6C6F" w:rsidRDefault="006C6C6F" w:rsidP="006C6C6F">
      <w:pPr>
        <w:ind w:left="2880"/>
        <w:jc w:val="center"/>
        <w:rPr>
          <w:caps/>
          <w:sz w:val="22"/>
          <w:szCs w:val="22"/>
          <w:lang w:val="sq-AL"/>
        </w:rPr>
      </w:pPr>
    </w:p>
    <w:p w:rsidR="006C6C6F" w:rsidRPr="006C6C6F" w:rsidRDefault="006C6C6F" w:rsidP="006C6C6F">
      <w:pPr>
        <w:jc w:val="center"/>
        <w:rPr>
          <w:lang w:val="sq-AL"/>
        </w:rPr>
      </w:pPr>
    </w:p>
    <w:p w:rsidR="006C6C6F" w:rsidRPr="006C6C6F" w:rsidRDefault="006C6C6F" w:rsidP="006C6C6F">
      <w:pPr>
        <w:rPr>
          <w:b/>
          <w:lang w:val="sq-AL"/>
        </w:rPr>
      </w:pPr>
    </w:p>
    <w:p w:rsidR="006C6C6F" w:rsidRPr="006C6C6F" w:rsidRDefault="006C6C6F" w:rsidP="006C6C6F">
      <w:pPr>
        <w:tabs>
          <w:tab w:val="left" w:pos="2730"/>
        </w:tabs>
        <w:spacing w:after="200" w:line="276" w:lineRule="auto"/>
        <w:rPr>
          <w:rFonts w:eastAsiaTheme="minorEastAsia"/>
          <w:lang w:val="sq-AL"/>
        </w:rPr>
      </w:pPr>
      <w:r w:rsidRPr="006C6C6F">
        <w:rPr>
          <w:rFonts w:eastAsiaTheme="minorEastAsia"/>
          <w:lang w:val="sq-AL"/>
        </w:rPr>
        <w:t>Nr.______prot.                                                                                   Tiranë, më___.___.202_</w:t>
      </w:r>
    </w:p>
    <w:p w:rsidR="00E45412" w:rsidRDefault="00E45412" w:rsidP="00E45412">
      <w:pPr>
        <w:pStyle w:val="Subtitle"/>
        <w:jc w:val="left"/>
        <w:rPr>
          <w:sz w:val="22"/>
        </w:rPr>
      </w:pPr>
    </w:p>
    <w:p w:rsidR="00FD2202" w:rsidRDefault="00FD2202" w:rsidP="00FD2202">
      <w:pPr>
        <w:jc w:val="both"/>
        <w:rPr>
          <w:lang w:val="it-IT"/>
        </w:rPr>
      </w:pPr>
    </w:p>
    <w:p w:rsidR="00B40739" w:rsidRPr="00FA537B" w:rsidRDefault="00B40739" w:rsidP="00FD2202">
      <w:pPr>
        <w:jc w:val="both"/>
        <w:rPr>
          <w:lang w:val="it-IT"/>
        </w:rPr>
      </w:pPr>
    </w:p>
    <w:p w:rsidR="00A51416" w:rsidRPr="00FA537B" w:rsidRDefault="00A51416" w:rsidP="00FD2202">
      <w:pPr>
        <w:jc w:val="both"/>
        <w:rPr>
          <w:lang w:val="it-IT"/>
        </w:rPr>
      </w:pPr>
    </w:p>
    <w:p w:rsidR="00FD2202" w:rsidRPr="00FA537B" w:rsidRDefault="00FD2202" w:rsidP="00FD2202">
      <w:pPr>
        <w:jc w:val="both"/>
        <w:rPr>
          <w:lang w:val="it-IT"/>
        </w:rPr>
      </w:pPr>
      <w:r w:rsidRPr="00FA537B">
        <w:rPr>
          <w:lang w:val="it-IT"/>
        </w:rPr>
        <w:t xml:space="preserve">Lënda: </w:t>
      </w:r>
      <w:r w:rsidRPr="00FA537B">
        <w:rPr>
          <w:lang w:val="it-IT"/>
        </w:rPr>
        <w:tab/>
        <w:t>Treguesit e buxhetit të</w:t>
      </w:r>
      <w:r w:rsidR="00FA537B">
        <w:rPr>
          <w:lang w:val="it-IT"/>
        </w:rPr>
        <w:t xml:space="preserve"> kat</w:t>
      </w:r>
      <w:r w:rsidR="004D55DB">
        <w:rPr>
          <w:lang w:val="it-IT"/>
        </w:rPr>
        <w:t>ë</w:t>
      </w:r>
      <w:r w:rsidR="00FA537B">
        <w:rPr>
          <w:lang w:val="it-IT"/>
        </w:rPr>
        <w:t>r mujorit t</w:t>
      </w:r>
      <w:r w:rsidR="004D55DB">
        <w:rPr>
          <w:lang w:val="it-IT"/>
        </w:rPr>
        <w:t>ë</w:t>
      </w:r>
      <w:r w:rsidR="00F76553">
        <w:rPr>
          <w:lang w:val="it-IT"/>
        </w:rPr>
        <w:t xml:space="preserve"> </w:t>
      </w:r>
      <w:r w:rsidR="006C5BEE">
        <w:rPr>
          <w:lang w:val="it-IT"/>
        </w:rPr>
        <w:t xml:space="preserve">I </w:t>
      </w:r>
      <w:r w:rsidR="00FA537B">
        <w:rPr>
          <w:lang w:val="it-IT"/>
        </w:rPr>
        <w:t>t</w:t>
      </w:r>
      <w:r w:rsidR="004D55DB">
        <w:rPr>
          <w:lang w:val="it-IT"/>
        </w:rPr>
        <w:t>ë</w:t>
      </w:r>
      <w:r w:rsidRPr="00FA537B">
        <w:rPr>
          <w:lang w:val="it-IT"/>
        </w:rPr>
        <w:t xml:space="preserve"> vitit </w:t>
      </w:r>
      <w:r w:rsidR="006C6C6F">
        <w:rPr>
          <w:lang w:val="it-IT"/>
        </w:rPr>
        <w:t>2024</w:t>
      </w:r>
      <w:r w:rsidR="007B4CC8">
        <w:rPr>
          <w:lang w:val="it-IT"/>
        </w:rPr>
        <w:t xml:space="preserve"> </w:t>
      </w:r>
      <w:r w:rsidRPr="00FA537B">
        <w:rPr>
          <w:lang w:val="it-IT"/>
        </w:rPr>
        <w:t xml:space="preserve"> për institucionin AMSHC</w:t>
      </w:r>
      <w:r w:rsidR="00A51416" w:rsidRPr="00FA537B">
        <w:rPr>
          <w:lang w:val="it-IT"/>
        </w:rPr>
        <w:t>.</w:t>
      </w:r>
    </w:p>
    <w:p w:rsidR="00A51416" w:rsidRDefault="00A51416" w:rsidP="00FD22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Palatino Linotype" w:eastAsia="Batang" w:hAnsi="Palatino Linotype"/>
          <w:lang w:val="it-IT"/>
        </w:rPr>
      </w:pPr>
    </w:p>
    <w:p w:rsidR="00FD2202" w:rsidRPr="00EF1A27" w:rsidRDefault="00FD2202" w:rsidP="00FD220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lang w:val="it-IT"/>
        </w:rPr>
      </w:pPr>
      <w:r>
        <w:rPr>
          <w:rFonts w:ascii="Palatino Linotype" w:eastAsia="Batang" w:hAnsi="Palatino Linotype"/>
          <w:lang w:val="it-IT"/>
        </w:rPr>
        <w:tab/>
      </w:r>
      <w:r>
        <w:rPr>
          <w:rFonts w:ascii="Palatino Linotype" w:eastAsia="Batang" w:hAnsi="Palatino Linotype"/>
          <w:lang w:val="it-IT"/>
        </w:rPr>
        <w:tab/>
      </w:r>
      <w:r w:rsidRPr="00EF1A27">
        <w:rPr>
          <w:b/>
          <w:lang w:val="it-IT"/>
        </w:rPr>
        <w:t xml:space="preserve">MINISTRISË SË FINANCAVE DHE EKONOMISË </w:t>
      </w:r>
    </w:p>
    <w:p w:rsidR="00FD2202" w:rsidRPr="00EF1A27" w:rsidRDefault="00FD2202" w:rsidP="00FD220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lang w:val="it-IT"/>
        </w:rPr>
      </w:pPr>
      <w:r w:rsidRPr="00EF1A27">
        <w:rPr>
          <w:b/>
          <w:lang w:val="it-IT"/>
        </w:rPr>
        <w:tab/>
      </w:r>
      <w:r w:rsidRPr="00EF1A27">
        <w:rPr>
          <w:b/>
          <w:lang w:val="it-IT"/>
        </w:rPr>
        <w:tab/>
        <w:t xml:space="preserve">DREJTORISË SË PËRGJITHSHME TË BUXHETIT </w:t>
      </w:r>
    </w:p>
    <w:p w:rsidR="00FD2202" w:rsidRPr="00175756" w:rsidRDefault="00FD2202" w:rsidP="00FD220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lang w:val="it-IT"/>
        </w:rPr>
      </w:pPr>
      <w:r w:rsidRPr="00EF1A27">
        <w:rPr>
          <w:b/>
          <w:lang w:val="it-IT"/>
        </w:rPr>
        <w:tab/>
      </w:r>
      <w:r w:rsidRPr="00EF1A27">
        <w:rPr>
          <w:b/>
          <w:lang w:val="it-IT"/>
        </w:rPr>
        <w:tab/>
        <w:t>DREJTORISË SË ANALIZAVE DHE POLITIKAVE BUXHETORE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A51416">
        <w:rPr>
          <w:lang w:val="it-IT"/>
        </w:rPr>
        <w:tab/>
      </w:r>
      <w:r w:rsidR="00A51416">
        <w:rPr>
          <w:lang w:val="it-IT"/>
        </w:rPr>
        <w:tab/>
      </w:r>
      <w:r>
        <w:rPr>
          <w:lang w:val="it-IT"/>
        </w:rPr>
        <w:t>Tiranë</w:t>
      </w:r>
    </w:p>
    <w:p w:rsidR="00FD2202" w:rsidRPr="00EF1A27" w:rsidRDefault="00FD2202" w:rsidP="00FD220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A51416" w:rsidRDefault="00A51416" w:rsidP="00FD2202">
      <w:pPr>
        <w:spacing w:line="276" w:lineRule="auto"/>
        <w:jc w:val="both"/>
        <w:rPr>
          <w:lang w:val="sq-AL"/>
        </w:rPr>
      </w:pPr>
    </w:p>
    <w:p w:rsidR="00FD2202" w:rsidRPr="00D80D58" w:rsidRDefault="00FD2202" w:rsidP="00B40739">
      <w:pPr>
        <w:spacing w:line="360" w:lineRule="auto"/>
        <w:jc w:val="both"/>
        <w:rPr>
          <w:lang w:val="sq-AL"/>
        </w:rPr>
      </w:pPr>
      <w:r w:rsidRPr="00D80D58">
        <w:rPr>
          <w:lang w:val="sq-AL"/>
        </w:rPr>
        <w:t>Në zbatim të Ligjit nr.9936, datë 26.06.2008 “Për Menaxhimin e Sistemit Buxhetor në Republikën e Shqipërisë</w:t>
      </w:r>
      <w:r w:rsidR="003F1309">
        <w:rPr>
          <w:lang w:val="sq-AL"/>
        </w:rPr>
        <w:t>,</w:t>
      </w:r>
      <w:r w:rsidR="003F1309" w:rsidRPr="003F1309">
        <w:rPr>
          <w:lang w:val="it-IT"/>
        </w:rPr>
        <w:t xml:space="preserve"> </w:t>
      </w:r>
      <w:r w:rsidR="003F1309">
        <w:rPr>
          <w:lang w:val="it-IT"/>
        </w:rPr>
        <w:t>Ligjin Nr.97/2023  “Për Buxhetin e Vitit 2024</w:t>
      </w:r>
      <w:r w:rsidR="003F1309" w:rsidRPr="00610617">
        <w:rPr>
          <w:lang w:val="it-IT"/>
        </w:rPr>
        <w:t>” në zbatim të Udhëzimit të përhershëm të Ministrit të Financave Nr.2, datë 6.02.2012 “</w:t>
      </w:r>
      <w:r w:rsidR="003F1309" w:rsidRPr="00610617">
        <w:rPr>
          <w:i/>
          <w:lang w:val="it-IT"/>
        </w:rPr>
        <w:t>Për proçedurat standarte të zbatimit të Buxhetit</w:t>
      </w:r>
      <w:r w:rsidR="003F1309" w:rsidRPr="00610617">
        <w:rPr>
          <w:lang w:val="it-IT"/>
        </w:rPr>
        <w:t xml:space="preserve">”, </w:t>
      </w:r>
      <w:r w:rsidR="003F1309" w:rsidRPr="00610617">
        <w:rPr>
          <w:lang w:val="sq-AL"/>
        </w:rPr>
        <w:t xml:space="preserve"> </w:t>
      </w:r>
      <w:r w:rsidR="003F1309">
        <w:rPr>
          <w:bCs/>
          <w:lang w:val="sq-AL"/>
        </w:rPr>
        <w:t xml:space="preserve">në zbatim të </w:t>
      </w:r>
      <w:proofErr w:type="spellStart"/>
      <w:r w:rsidR="003F1309">
        <w:rPr>
          <w:bCs/>
        </w:rPr>
        <w:t>Udhëzimit</w:t>
      </w:r>
      <w:proofErr w:type="spellEnd"/>
      <w:r w:rsidR="003F1309">
        <w:rPr>
          <w:bCs/>
        </w:rPr>
        <w:t xml:space="preserve"> </w:t>
      </w:r>
      <w:proofErr w:type="spellStart"/>
      <w:r w:rsidR="003F1309">
        <w:rPr>
          <w:bCs/>
        </w:rPr>
        <w:t>plotësues</w:t>
      </w:r>
      <w:proofErr w:type="spellEnd"/>
      <w:r w:rsidR="003F1309">
        <w:rPr>
          <w:bCs/>
        </w:rPr>
        <w:t xml:space="preserve"> nr.1, date 24.01.2024 </w:t>
      </w:r>
      <w:proofErr w:type="spellStart"/>
      <w:r w:rsidR="003F1309">
        <w:rPr>
          <w:bCs/>
        </w:rPr>
        <w:t>të</w:t>
      </w:r>
      <w:proofErr w:type="spellEnd"/>
      <w:r w:rsidR="003F1309">
        <w:rPr>
          <w:bCs/>
        </w:rPr>
        <w:t xml:space="preserve"> </w:t>
      </w:r>
      <w:proofErr w:type="spellStart"/>
      <w:r w:rsidR="003F1309">
        <w:rPr>
          <w:bCs/>
        </w:rPr>
        <w:t>Ministrit</w:t>
      </w:r>
      <w:proofErr w:type="spellEnd"/>
      <w:r w:rsidR="003F1309">
        <w:rPr>
          <w:bCs/>
        </w:rPr>
        <w:t xml:space="preserve"> </w:t>
      </w:r>
      <w:proofErr w:type="spellStart"/>
      <w:r w:rsidR="003F1309">
        <w:rPr>
          <w:bCs/>
        </w:rPr>
        <w:t>të</w:t>
      </w:r>
      <w:proofErr w:type="spellEnd"/>
      <w:r w:rsidR="003F1309">
        <w:rPr>
          <w:bCs/>
        </w:rPr>
        <w:t xml:space="preserve"> </w:t>
      </w:r>
      <w:proofErr w:type="spellStart"/>
      <w:r w:rsidR="003F1309">
        <w:rPr>
          <w:bCs/>
        </w:rPr>
        <w:t>Financave</w:t>
      </w:r>
      <w:proofErr w:type="spellEnd"/>
      <w:r w:rsidR="003F1309">
        <w:rPr>
          <w:bCs/>
        </w:rPr>
        <w:t xml:space="preserve"> "</w:t>
      </w:r>
      <w:proofErr w:type="spellStart"/>
      <w:r w:rsidR="003F1309">
        <w:rPr>
          <w:bCs/>
        </w:rPr>
        <w:t>Për</w:t>
      </w:r>
      <w:proofErr w:type="spellEnd"/>
      <w:r w:rsidR="003F1309">
        <w:rPr>
          <w:bCs/>
        </w:rPr>
        <w:t xml:space="preserve"> </w:t>
      </w:r>
      <w:proofErr w:type="spellStart"/>
      <w:r w:rsidR="003F1309">
        <w:rPr>
          <w:bCs/>
        </w:rPr>
        <w:t>zbatimin</w:t>
      </w:r>
      <w:proofErr w:type="spellEnd"/>
      <w:r w:rsidR="003F1309">
        <w:rPr>
          <w:bCs/>
        </w:rPr>
        <w:t xml:space="preserve"> e </w:t>
      </w:r>
      <w:proofErr w:type="spellStart"/>
      <w:r w:rsidR="003F1309">
        <w:rPr>
          <w:bCs/>
        </w:rPr>
        <w:t>buxhetit</w:t>
      </w:r>
      <w:proofErr w:type="spellEnd"/>
      <w:r w:rsidR="003F1309">
        <w:rPr>
          <w:bCs/>
        </w:rPr>
        <w:t xml:space="preserve"> </w:t>
      </w:r>
      <w:proofErr w:type="spellStart"/>
      <w:r w:rsidR="003F1309">
        <w:rPr>
          <w:bCs/>
        </w:rPr>
        <w:t>të</w:t>
      </w:r>
      <w:proofErr w:type="spellEnd"/>
      <w:r w:rsidR="003F1309">
        <w:rPr>
          <w:bCs/>
        </w:rPr>
        <w:t xml:space="preserve"> </w:t>
      </w:r>
      <w:proofErr w:type="spellStart"/>
      <w:r w:rsidR="003F1309">
        <w:rPr>
          <w:bCs/>
        </w:rPr>
        <w:t>vitit</w:t>
      </w:r>
      <w:proofErr w:type="spellEnd"/>
      <w:r w:rsidR="003F1309">
        <w:rPr>
          <w:bCs/>
        </w:rPr>
        <w:t xml:space="preserve"> 2024, </w:t>
      </w:r>
      <w:r w:rsidR="00F25D51">
        <w:rPr>
          <w:lang w:val="sq-AL"/>
        </w:rPr>
        <w:t xml:space="preserve">si edhe sipas </w:t>
      </w:r>
      <w:r w:rsidRPr="00D80D58">
        <w:rPr>
          <w:lang w:val="sq-AL"/>
        </w:rPr>
        <w:t>Udhëzimi</w:t>
      </w:r>
      <w:r>
        <w:rPr>
          <w:lang w:val="sq-AL"/>
        </w:rPr>
        <w:t>t</w:t>
      </w:r>
      <w:r w:rsidRPr="00D80D58">
        <w:rPr>
          <w:lang w:val="sq-AL"/>
        </w:rPr>
        <w:t xml:space="preserve"> nr.22 datë 17.11.2016 ”Pë</w:t>
      </w:r>
      <w:r w:rsidR="003F1309">
        <w:rPr>
          <w:lang w:val="sq-AL"/>
        </w:rPr>
        <w:t>r Proç</w:t>
      </w:r>
      <w:r w:rsidRPr="00D80D58">
        <w:rPr>
          <w:lang w:val="sq-AL"/>
        </w:rPr>
        <w:t>edurat standarde të monitorimit të buxhetit në n</w:t>
      </w:r>
      <w:r w:rsidR="00B40739">
        <w:rPr>
          <w:lang w:val="sq-AL"/>
        </w:rPr>
        <w:t>jësitë e qeverisjes qëndrore”, I</w:t>
      </w:r>
      <w:r w:rsidRPr="00D80D58">
        <w:rPr>
          <w:lang w:val="sq-AL"/>
        </w:rPr>
        <w:t>nstitucioni Agjencia  për Mbështetjen e Shoqërise Civile, raporton mbi treguesit e buxhetit</w:t>
      </w:r>
      <w:r w:rsidR="003F1309">
        <w:rPr>
          <w:lang w:val="sq-AL"/>
        </w:rPr>
        <w:t xml:space="preserve"> dhe ecuris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 s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 realizimit t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 fondeve p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r  </w:t>
      </w:r>
      <w:r w:rsidR="00251645">
        <w:rPr>
          <w:lang w:val="sq-AL"/>
        </w:rPr>
        <w:t>kat</w:t>
      </w:r>
      <w:r w:rsidR="004D55DB">
        <w:rPr>
          <w:lang w:val="sq-AL"/>
        </w:rPr>
        <w:t>ë</w:t>
      </w:r>
      <w:r w:rsidR="003F1309">
        <w:rPr>
          <w:lang w:val="sq-AL"/>
        </w:rPr>
        <w:t xml:space="preserve">r mujorin e </w:t>
      </w:r>
      <w:r w:rsidR="00F76553">
        <w:rPr>
          <w:lang w:val="sq-AL"/>
        </w:rPr>
        <w:t xml:space="preserve"> </w:t>
      </w:r>
      <w:r w:rsidR="003F1309">
        <w:rPr>
          <w:lang w:val="sq-AL"/>
        </w:rPr>
        <w:t>par</w:t>
      </w:r>
      <w:r w:rsidR="00DA575A">
        <w:rPr>
          <w:lang w:val="sq-AL"/>
        </w:rPr>
        <w:t>ë</w:t>
      </w:r>
      <w:r w:rsidR="006C5BEE">
        <w:rPr>
          <w:lang w:val="sq-AL"/>
        </w:rPr>
        <w:t xml:space="preserve"> </w:t>
      </w:r>
      <w:r w:rsidR="00251645">
        <w:rPr>
          <w:lang w:val="sq-AL"/>
        </w:rPr>
        <w:t xml:space="preserve"> t</w:t>
      </w:r>
      <w:r w:rsidR="004D55DB">
        <w:rPr>
          <w:lang w:val="sq-AL"/>
        </w:rPr>
        <w:t>ë</w:t>
      </w:r>
      <w:r w:rsidR="00251645">
        <w:rPr>
          <w:lang w:val="sq-AL"/>
        </w:rPr>
        <w:t xml:space="preserve"> vitit</w:t>
      </w:r>
      <w:r w:rsidRPr="00D80D58">
        <w:rPr>
          <w:lang w:val="sq-AL"/>
        </w:rPr>
        <w:t xml:space="preserve"> 20</w:t>
      </w:r>
      <w:r w:rsidR="003F1309">
        <w:rPr>
          <w:lang w:val="sq-AL"/>
        </w:rPr>
        <w:t>24</w:t>
      </w:r>
      <w:r w:rsidRPr="00D80D58">
        <w:rPr>
          <w:lang w:val="sq-AL"/>
        </w:rPr>
        <w:t xml:space="preserve">. </w:t>
      </w:r>
    </w:p>
    <w:p w:rsidR="00FD2202" w:rsidRPr="00D80D58" w:rsidRDefault="00FD2202" w:rsidP="00FD2202">
      <w:pPr>
        <w:spacing w:line="276" w:lineRule="auto"/>
        <w:jc w:val="both"/>
        <w:rPr>
          <w:lang w:val="sq-AL"/>
        </w:rPr>
      </w:pPr>
    </w:p>
    <w:p w:rsidR="00FD2202" w:rsidRPr="00D80D58" w:rsidRDefault="00FD2202" w:rsidP="00FD2202">
      <w:pPr>
        <w:spacing w:line="276" w:lineRule="auto"/>
        <w:jc w:val="both"/>
        <w:rPr>
          <w:lang w:val="sq-AL"/>
        </w:rPr>
      </w:pPr>
      <w:r w:rsidRPr="00D80D58">
        <w:rPr>
          <w:lang w:val="sq-AL"/>
        </w:rPr>
        <w:t>Institucioni ka arritur objektivin e tij, mb</w:t>
      </w:r>
      <w:r>
        <w:rPr>
          <w:lang w:val="sq-AL"/>
        </w:rPr>
        <w:t>ë</w:t>
      </w:r>
      <w:r w:rsidRPr="00D80D58">
        <w:rPr>
          <w:lang w:val="sq-AL"/>
        </w:rPr>
        <w:t>shtetjen financiare dhe monitorimin</w:t>
      </w:r>
      <w:r w:rsidR="003F1309">
        <w:rPr>
          <w:lang w:val="sq-AL"/>
        </w:rPr>
        <w:t>/vler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simin e  </w:t>
      </w:r>
      <w:r w:rsidRPr="00D80D58">
        <w:rPr>
          <w:lang w:val="sq-AL"/>
        </w:rPr>
        <w:t xml:space="preserve"> projekte</w:t>
      </w:r>
      <w:r w:rsidR="003F1309">
        <w:rPr>
          <w:lang w:val="sq-AL"/>
        </w:rPr>
        <w:t xml:space="preserve">ve </w:t>
      </w:r>
      <w:r w:rsidRPr="00D80D58">
        <w:rPr>
          <w:lang w:val="sq-AL"/>
        </w:rPr>
        <w:t xml:space="preserve"> t</w:t>
      </w:r>
      <w:r>
        <w:rPr>
          <w:lang w:val="sq-AL"/>
        </w:rPr>
        <w:t>ë</w:t>
      </w:r>
      <w:r w:rsidRPr="00D80D58">
        <w:rPr>
          <w:lang w:val="sq-AL"/>
        </w:rPr>
        <w:t xml:space="preserve"> OJF-ve sipas programeve t</w:t>
      </w:r>
      <w:r>
        <w:rPr>
          <w:lang w:val="sq-AL"/>
        </w:rPr>
        <w:t>ë</w:t>
      </w:r>
      <w:r w:rsidRPr="00D80D58">
        <w:rPr>
          <w:lang w:val="sq-AL"/>
        </w:rPr>
        <w:t xml:space="preserve"> miratuara nga Bordi Mbikqyr</w:t>
      </w:r>
      <w:r>
        <w:rPr>
          <w:lang w:val="sq-AL"/>
        </w:rPr>
        <w:t>ë</w:t>
      </w:r>
      <w:r w:rsidRPr="00D80D58">
        <w:rPr>
          <w:lang w:val="sq-AL"/>
        </w:rPr>
        <w:t>s i AMSHC-s</w:t>
      </w:r>
      <w:r>
        <w:rPr>
          <w:lang w:val="sq-AL"/>
        </w:rPr>
        <w:t>ë</w:t>
      </w:r>
      <w:r w:rsidRPr="00D80D58">
        <w:rPr>
          <w:lang w:val="sq-AL"/>
        </w:rPr>
        <w:t xml:space="preserve"> n</w:t>
      </w:r>
      <w:r>
        <w:rPr>
          <w:lang w:val="sq-AL"/>
        </w:rPr>
        <w:t>ë</w:t>
      </w:r>
      <w:r w:rsidRPr="00D80D58">
        <w:rPr>
          <w:lang w:val="sq-AL"/>
        </w:rPr>
        <w:t>p</w:t>
      </w:r>
      <w:r>
        <w:rPr>
          <w:lang w:val="sq-AL"/>
        </w:rPr>
        <w:t>ë</w:t>
      </w:r>
      <w:r w:rsidRPr="00D80D58">
        <w:rPr>
          <w:lang w:val="sq-AL"/>
        </w:rPr>
        <w:t>rmjet menaxhimit me efektivitet, efiçencë dhe ekonomik të burimeve</w:t>
      </w:r>
      <w:r w:rsidR="003F1309">
        <w:rPr>
          <w:lang w:val="sq-AL"/>
        </w:rPr>
        <w:t xml:space="preserve"> financiare dhe njer</w:t>
      </w:r>
      <w:r w:rsidR="00DA575A">
        <w:rPr>
          <w:lang w:val="sq-AL"/>
        </w:rPr>
        <w:t>ë</w:t>
      </w:r>
      <w:r w:rsidR="003F1309">
        <w:rPr>
          <w:lang w:val="sq-AL"/>
        </w:rPr>
        <w:t>zore t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 Intitucionit</w:t>
      </w:r>
      <w:r w:rsidRPr="00D80D58">
        <w:rPr>
          <w:lang w:val="sq-AL"/>
        </w:rPr>
        <w:t>.</w:t>
      </w:r>
    </w:p>
    <w:p w:rsidR="00FD2202" w:rsidRPr="00D80D58" w:rsidRDefault="00FD2202" w:rsidP="00FD2202">
      <w:pPr>
        <w:spacing w:line="276" w:lineRule="auto"/>
        <w:jc w:val="both"/>
        <w:rPr>
          <w:lang w:val="sq-AL"/>
        </w:rPr>
      </w:pPr>
    </w:p>
    <w:p w:rsidR="003F1309" w:rsidRDefault="003F1309" w:rsidP="00FD2202">
      <w:pPr>
        <w:spacing w:line="276" w:lineRule="auto"/>
        <w:jc w:val="both"/>
        <w:rPr>
          <w:b/>
          <w:u w:val="single"/>
          <w:lang w:val="sq-AL"/>
        </w:rPr>
      </w:pPr>
    </w:p>
    <w:p w:rsidR="00FD2202" w:rsidRPr="00217C37" w:rsidRDefault="00FD2202" w:rsidP="00FD2202">
      <w:pPr>
        <w:spacing w:line="276" w:lineRule="auto"/>
        <w:jc w:val="both"/>
        <w:rPr>
          <w:b/>
          <w:u w:val="single"/>
          <w:lang w:val="sq-AL"/>
        </w:rPr>
      </w:pPr>
      <w:r w:rsidRPr="00217C37">
        <w:rPr>
          <w:b/>
          <w:u w:val="single"/>
          <w:lang w:val="sq-AL"/>
        </w:rPr>
        <w:lastRenderedPageBreak/>
        <w:t>Fondet buxhetore të akorduara për vitin 20</w:t>
      </w:r>
      <w:r w:rsidR="003F1309">
        <w:rPr>
          <w:b/>
          <w:u w:val="single"/>
          <w:lang w:val="sq-AL"/>
        </w:rPr>
        <w:t>24</w:t>
      </w:r>
      <w:r w:rsidR="00F25D51" w:rsidRPr="00217C37">
        <w:rPr>
          <w:b/>
          <w:u w:val="single"/>
          <w:lang w:val="sq-AL"/>
        </w:rPr>
        <w:t xml:space="preserve"> </w:t>
      </w:r>
      <w:r w:rsidRPr="00217C37">
        <w:rPr>
          <w:b/>
          <w:u w:val="single"/>
          <w:lang w:val="sq-AL"/>
        </w:rPr>
        <w:t xml:space="preserve"> janë në vlerën </w:t>
      </w:r>
      <w:r w:rsidR="003F1309">
        <w:rPr>
          <w:b/>
          <w:u w:val="single"/>
          <w:lang w:val="sq-AL"/>
        </w:rPr>
        <w:t>130,525</w:t>
      </w:r>
      <w:r w:rsidRPr="00217C37">
        <w:rPr>
          <w:b/>
          <w:u w:val="single"/>
          <w:lang w:val="sq-AL"/>
        </w:rPr>
        <w:t>,000 lekë</w:t>
      </w:r>
      <w:r w:rsidR="00251645" w:rsidRPr="00217C37">
        <w:rPr>
          <w:b/>
          <w:u w:val="single"/>
          <w:lang w:val="sq-AL"/>
        </w:rPr>
        <w:t xml:space="preserve"> p</w:t>
      </w:r>
      <w:r w:rsidR="004D55DB" w:rsidRPr="00217C37">
        <w:rPr>
          <w:b/>
          <w:u w:val="single"/>
          <w:lang w:val="sq-AL"/>
        </w:rPr>
        <w:t>ë</w:t>
      </w:r>
      <w:r w:rsidR="00251645" w:rsidRPr="00217C37">
        <w:rPr>
          <w:b/>
          <w:u w:val="single"/>
          <w:lang w:val="sq-AL"/>
        </w:rPr>
        <w:t>r shpenzime kor</w:t>
      </w:r>
      <w:r w:rsidR="00081C6C" w:rsidRPr="00217C37">
        <w:rPr>
          <w:b/>
          <w:u w:val="single"/>
          <w:lang w:val="sq-AL"/>
        </w:rPr>
        <w:t>r</w:t>
      </w:r>
      <w:r w:rsidR="00251645" w:rsidRPr="00217C37">
        <w:rPr>
          <w:b/>
          <w:u w:val="single"/>
          <w:lang w:val="sq-AL"/>
        </w:rPr>
        <w:t xml:space="preserve">ente dhe kapitale </w:t>
      </w:r>
      <w:r w:rsidR="00F25D51" w:rsidRPr="00217C37">
        <w:rPr>
          <w:b/>
          <w:u w:val="single"/>
          <w:lang w:val="sq-AL"/>
        </w:rPr>
        <w:t>:</w:t>
      </w:r>
    </w:p>
    <w:p w:rsidR="00FD2202" w:rsidRPr="006D3E17" w:rsidRDefault="00FD2202" w:rsidP="00FD220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>
        <w:rPr>
          <w:rFonts w:ascii="Palatino Linotype" w:eastAsia="Batang" w:hAnsi="Palatino Linotype"/>
          <w:bCs/>
          <w:lang w:val="es-CL"/>
        </w:rPr>
        <w:tab/>
      </w:r>
      <w:r>
        <w:rPr>
          <w:rFonts w:ascii="Palatino Linotype" w:eastAsia="Batang" w:hAnsi="Palatino Linotype"/>
          <w:bCs/>
          <w:lang w:val="es-CL"/>
        </w:rPr>
        <w:tab/>
      </w:r>
      <w:r>
        <w:rPr>
          <w:rFonts w:ascii="Palatino Linotype" w:eastAsia="Batang" w:hAnsi="Palatino Linotype"/>
          <w:bCs/>
          <w:lang w:val="es-CL"/>
        </w:rPr>
        <w:tab/>
      </w:r>
      <w:r>
        <w:rPr>
          <w:rFonts w:ascii="Palatino Linotype" w:eastAsia="Batang" w:hAnsi="Palatino Linotype"/>
          <w:bCs/>
          <w:lang w:val="es-CL"/>
        </w:rPr>
        <w:tab/>
      </w:r>
      <w:r>
        <w:rPr>
          <w:rFonts w:ascii="Palatino Linotype" w:eastAsia="Batang" w:hAnsi="Palatino Linotype"/>
          <w:bCs/>
          <w:lang w:val="es-CL"/>
        </w:rPr>
        <w:tab/>
      </w:r>
      <w:r>
        <w:rPr>
          <w:rFonts w:ascii="Palatino Linotype" w:eastAsia="Batang" w:hAnsi="Palatino Linotype"/>
          <w:bCs/>
          <w:lang w:val="es-CL"/>
        </w:rPr>
        <w:tab/>
      </w:r>
      <w:r>
        <w:rPr>
          <w:rFonts w:ascii="Palatino Linotype" w:eastAsia="Batang" w:hAnsi="Palatino Linotype"/>
          <w:bCs/>
          <w:lang w:val="es-CL"/>
        </w:rPr>
        <w:tab/>
      </w:r>
      <w:r>
        <w:rPr>
          <w:rFonts w:ascii="Palatino Linotype" w:eastAsia="Batang" w:hAnsi="Palatino Linotype"/>
          <w:bCs/>
          <w:lang w:val="es-CL"/>
        </w:rPr>
        <w:tab/>
      </w:r>
      <w:r>
        <w:rPr>
          <w:rFonts w:ascii="Palatino Linotype" w:eastAsia="Batang" w:hAnsi="Palatino Linotype"/>
          <w:bCs/>
          <w:lang w:val="es-CL"/>
        </w:rPr>
        <w:tab/>
        <w:t xml:space="preserve">        </w:t>
      </w:r>
      <w:r w:rsidRPr="005E7553">
        <w:rPr>
          <w:lang w:val="it-IT"/>
        </w:rPr>
        <w:t>n</w:t>
      </w:r>
      <w:r>
        <w:rPr>
          <w:lang w:val="it-IT"/>
        </w:rPr>
        <w:t xml:space="preserve">ë </w:t>
      </w:r>
      <w:r w:rsidRPr="006D3E17">
        <w:rPr>
          <w:lang w:val="it-IT"/>
        </w:rPr>
        <w:t>lek</w:t>
      </w:r>
      <w:r>
        <w:rPr>
          <w:lang w:val="it-IT"/>
        </w:rPr>
        <w:t>ë</w:t>
      </w:r>
    </w:p>
    <w:tbl>
      <w:tblPr>
        <w:tblW w:w="702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240"/>
      </w:tblGrid>
      <w:tr w:rsidR="00FD2202" w:rsidRPr="002E318E" w:rsidTr="003B5A66">
        <w:trPr>
          <w:trHeight w:val="562"/>
        </w:trPr>
        <w:tc>
          <w:tcPr>
            <w:tcW w:w="3780" w:type="dxa"/>
          </w:tcPr>
          <w:p w:rsidR="00FD2202" w:rsidRPr="002E318E" w:rsidRDefault="00FD2202" w:rsidP="003B5A66">
            <w:pPr>
              <w:jc w:val="center"/>
              <w:rPr>
                <w:b/>
                <w:lang w:val="sq-AL"/>
              </w:rPr>
            </w:pPr>
            <w:r w:rsidRPr="002E318E">
              <w:rPr>
                <w:b/>
                <w:lang w:val="sq-AL"/>
              </w:rPr>
              <w:t>EM</w:t>
            </w:r>
            <w:r>
              <w:rPr>
                <w:b/>
                <w:lang w:val="sq-AL"/>
              </w:rPr>
              <w:t>Ë</w:t>
            </w:r>
            <w:r w:rsidRPr="002E318E">
              <w:rPr>
                <w:b/>
                <w:lang w:val="sq-AL"/>
              </w:rPr>
              <w:t>RTIMI</w:t>
            </w:r>
          </w:p>
        </w:tc>
        <w:tc>
          <w:tcPr>
            <w:tcW w:w="3240" w:type="dxa"/>
          </w:tcPr>
          <w:p w:rsidR="00FD2202" w:rsidRPr="002E318E" w:rsidRDefault="00FD2202" w:rsidP="00AF4D69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VITI 20</w:t>
            </w:r>
            <w:r w:rsidR="00CE0B56">
              <w:rPr>
                <w:b/>
                <w:lang w:val="sq-AL"/>
              </w:rPr>
              <w:t>24</w:t>
            </w:r>
            <w:r w:rsidR="00AF4D69">
              <w:rPr>
                <w:b/>
                <w:lang w:val="sq-AL"/>
              </w:rPr>
              <w:t xml:space="preserve">   </w:t>
            </w:r>
          </w:p>
        </w:tc>
      </w:tr>
      <w:tr w:rsidR="00FD2202" w:rsidRPr="002E318E" w:rsidTr="003B5A66">
        <w:tc>
          <w:tcPr>
            <w:tcW w:w="3780" w:type="dxa"/>
          </w:tcPr>
          <w:p w:rsidR="00FD2202" w:rsidRPr="002E318E" w:rsidRDefault="00FD2202" w:rsidP="006E0C19">
            <w:pPr>
              <w:rPr>
                <w:lang w:val="sq-AL"/>
              </w:rPr>
            </w:pPr>
            <w:r w:rsidRPr="002E318E">
              <w:rPr>
                <w:lang w:val="sq-AL"/>
              </w:rPr>
              <w:t>Shp. Paga &amp; Sig. Shoq.</w:t>
            </w:r>
          </w:p>
        </w:tc>
        <w:tc>
          <w:tcPr>
            <w:tcW w:w="3240" w:type="dxa"/>
          </w:tcPr>
          <w:p w:rsidR="00FD2202" w:rsidRPr="006D3E17" w:rsidRDefault="00CE0B56" w:rsidP="006E0C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19,820,000</w:t>
            </w:r>
          </w:p>
        </w:tc>
      </w:tr>
      <w:tr w:rsidR="00FD2202" w:rsidRPr="002E318E" w:rsidTr="003B5A66">
        <w:tc>
          <w:tcPr>
            <w:tcW w:w="3780" w:type="dxa"/>
          </w:tcPr>
          <w:p w:rsidR="00FD2202" w:rsidRPr="002E318E" w:rsidRDefault="00FD2202" w:rsidP="006E0C19">
            <w:pPr>
              <w:rPr>
                <w:lang w:val="sq-AL"/>
              </w:rPr>
            </w:pPr>
            <w:r w:rsidRPr="002E318E">
              <w:rPr>
                <w:lang w:val="sq-AL"/>
              </w:rPr>
              <w:t>Shp. t</w:t>
            </w:r>
            <w:r>
              <w:rPr>
                <w:lang w:val="sq-AL"/>
              </w:rPr>
              <w:t>ë</w:t>
            </w:r>
            <w:r w:rsidRPr="002E318E">
              <w:rPr>
                <w:lang w:val="sq-AL"/>
              </w:rPr>
              <w:t xml:space="preserve"> tjera korrente</w:t>
            </w:r>
          </w:p>
        </w:tc>
        <w:tc>
          <w:tcPr>
            <w:tcW w:w="3240" w:type="dxa"/>
          </w:tcPr>
          <w:p w:rsidR="00FD2202" w:rsidRPr="00E7150E" w:rsidRDefault="003F1309" w:rsidP="006E0C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106,395</w:t>
            </w:r>
            <w:r w:rsidR="000365F0">
              <w:rPr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FD2202" w:rsidRPr="002E318E" w:rsidTr="003B5A66">
        <w:tc>
          <w:tcPr>
            <w:tcW w:w="3780" w:type="dxa"/>
          </w:tcPr>
          <w:p w:rsidR="00FD2202" w:rsidRPr="002E318E" w:rsidRDefault="00FD2202" w:rsidP="006E0C19">
            <w:pPr>
              <w:rPr>
                <w:lang w:val="sq-AL"/>
              </w:rPr>
            </w:pPr>
            <w:r w:rsidRPr="002E318E">
              <w:rPr>
                <w:lang w:val="sq-AL"/>
              </w:rPr>
              <w:t>Shp.kapitale t</w:t>
            </w:r>
            <w:r>
              <w:rPr>
                <w:lang w:val="sq-AL"/>
              </w:rPr>
              <w:t>ë</w:t>
            </w:r>
            <w:r w:rsidRPr="002E318E">
              <w:rPr>
                <w:lang w:val="sq-AL"/>
              </w:rPr>
              <w:t xml:space="preserve"> brendshme</w:t>
            </w:r>
          </w:p>
        </w:tc>
        <w:tc>
          <w:tcPr>
            <w:tcW w:w="3240" w:type="dxa"/>
          </w:tcPr>
          <w:p w:rsidR="00FD2202" w:rsidRPr="00E7150E" w:rsidRDefault="00FD2202" w:rsidP="006E0C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150E">
              <w:rPr>
                <w:bCs/>
                <w:color w:val="000000"/>
                <w:sz w:val="22"/>
                <w:szCs w:val="22"/>
              </w:rPr>
              <w:t>1,000,000</w:t>
            </w:r>
          </w:p>
        </w:tc>
      </w:tr>
      <w:tr w:rsidR="00FD2202" w:rsidRPr="004A1CEA" w:rsidTr="00217C37">
        <w:trPr>
          <w:trHeight w:val="512"/>
        </w:trPr>
        <w:tc>
          <w:tcPr>
            <w:tcW w:w="3780" w:type="dxa"/>
          </w:tcPr>
          <w:p w:rsidR="00FD2202" w:rsidRPr="004A1CEA" w:rsidRDefault="00FD2202" w:rsidP="006E0C19">
            <w:pPr>
              <w:rPr>
                <w:b/>
                <w:lang w:val="sq-AL"/>
              </w:rPr>
            </w:pPr>
            <w:r w:rsidRPr="004A1CEA">
              <w:rPr>
                <w:b/>
                <w:lang w:val="sq-AL"/>
              </w:rPr>
              <w:t>Totali</w:t>
            </w:r>
          </w:p>
        </w:tc>
        <w:tc>
          <w:tcPr>
            <w:tcW w:w="3240" w:type="dxa"/>
          </w:tcPr>
          <w:p w:rsidR="00FD2202" w:rsidRPr="004A1CEA" w:rsidRDefault="003F1309" w:rsidP="006E0C19">
            <w:pPr>
              <w:jc w:val="center"/>
              <w:rPr>
                <w:b/>
                <w:bCs/>
                <w:color w:val="000000"/>
              </w:rPr>
            </w:pPr>
            <w:r w:rsidRPr="004A1CEA">
              <w:rPr>
                <w:b/>
                <w:bCs/>
                <w:color w:val="000000"/>
              </w:rPr>
              <w:t>130,525</w:t>
            </w:r>
            <w:r w:rsidR="000365F0" w:rsidRPr="004A1CEA">
              <w:rPr>
                <w:b/>
                <w:bCs/>
                <w:color w:val="000000"/>
              </w:rPr>
              <w:t>,000</w:t>
            </w:r>
          </w:p>
        </w:tc>
      </w:tr>
    </w:tbl>
    <w:p w:rsidR="00F25D51" w:rsidRDefault="00F25D51" w:rsidP="00C66FD7">
      <w:pPr>
        <w:jc w:val="both"/>
        <w:rPr>
          <w:lang w:val="sq-AL"/>
        </w:rPr>
      </w:pPr>
    </w:p>
    <w:p w:rsidR="00DC4424" w:rsidRDefault="00DC4424" w:rsidP="00C66FD7">
      <w:pPr>
        <w:jc w:val="both"/>
        <w:rPr>
          <w:lang w:val="sq-AL"/>
        </w:rPr>
      </w:pPr>
    </w:p>
    <w:p w:rsidR="00217C37" w:rsidRDefault="00217C37" w:rsidP="00C66FD7">
      <w:pPr>
        <w:jc w:val="both"/>
        <w:rPr>
          <w:lang w:val="sq-AL"/>
        </w:rPr>
      </w:pPr>
      <w:bookmarkStart w:id="0" w:name="_GoBack"/>
      <w:bookmarkEnd w:id="0"/>
    </w:p>
    <w:p w:rsidR="002A4A6C" w:rsidRDefault="001A155E" w:rsidP="00963C43">
      <w:pPr>
        <w:spacing w:line="360" w:lineRule="auto"/>
        <w:jc w:val="both"/>
        <w:rPr>
          <w:lang w:val="sq-AL"/>
        </w:rPr>
      </w:pPr>
      <w:r w:rsidRPr="002A4A6C">
        <w:rPr>
          <w:lang w:val="sq-AL"/>
        </w:rPr>
        <w:t>Nd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>rkoh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>,</w:t>
      </w:r>
      <w:r w:rsidR="002D55AC" w:rsidRPr="002A4A6C">
        <w:rPr>
          <w:lang w:val="sq-AL"/>
        </w:rPr>
        <w:t xml:space="preserve"> p</w:t>
      </w:r>
      <w:r w:rsidR="002A4A6C" w:rsidRPr="002A4A6C">
        <w:rPr>
          <w:lang w:val="sq-AL"/>
        </w:rPr>
        <w:t>ë</w:t>
      </w:r>
      <w:r w:rsidR="002D55AC" w:rsidRPr="002A4A6C">
        <w:rPr>
          <w:lang w:val="sq-AL"/>
        </w:rPr>
        <w:t>r arsye t</w:t>
      </w:r>
      <w:r w:rsidR="002A4A6C" w:rsidRPr="002A4A6C">
        <w:rPr>
          <w:lang w:val="sq-AL"/>
        </w:rPr>
        <w:t>ë</w:t>
      </w:r>
      <w:r w:rsidRPr="002A4A6C">
        <w:rPr>
          <w:lang w:val="sq-AL"/>
        </w:rPr>
        <w:t xml:space="preserve"> viju</w:t>
      </w:r>
      <w:r w:rsidR="00005735" w:rsidRPr="002A4A6C">
        <w:rPr>
          <w:lang w:val="sq-AL"/>
        </w:rPr>
        <w:t>e</w:t>
      </w:r>
      <w:r w:rsidRPr="002A4A6C">
        <w:rPr>
          <w:lang w:val="sq-AL"/>
        </w:rPr>
        <w:t>shm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>ris</w:t>
      </w:r>
      <w:r w:rsidR="00005735" w:rsidRPr="002A4A6C">
        <w:rPr>
          <w:lang w:val="sq-AL"/>
        </w:rPr>
        <w:t>ë</w:t>
      </w:r>
      <w:r w:rsidR="003F1309">
        <w:rPr>
          <w:lang w:val="sq-AL"/>
        </w:rPr>
        <w:t xml:space="preserve"> dhe realizimit  t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 xml:space="preserve"> monitorimeve</w:t>
      </w:r>
      <w:r w:rsidR="003F1309">
        <w:rPr>
          <w:lang w:val="sq-AL"/>
        </w:rPr>
        <w:t xml:space="preserve"> t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 aktiviteteve dhe vler</w:t>
      </w:r>
      <w:r w:rsidR="00DA575A">
        <w:rPr>
          <w:lang w:val="sq-AL"/>
        </w:rPr>
        <w:t>ë</w:t>
      </w:r>
      <w:r w:rsidR="003F1309">
        <w:rPr>
          <w:lang w:val="sq-AL"/>
        </w:rPr>
        <w:t>simeve t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 shpenzimeve financiare n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 kuad</w:t>
      </w:r>
      <w:r w:rsidR="00DA575A">
        <w:rPr>
          <w:lang w:val="sq-AL"/>
        </w:rPr>
        <w:t>ë</w:t>
      </w:r>
      <w:r w:rsidR="003F1309">
        <w:rPr>
          <w:lang w:val="sq-AL"/>
        </w:rPr>
        <w:t>r t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 projektit </w:t>
      </w:r>
      <w:r w:rsidRPr="002A4A6C">
        <w:rPr>
          <w:lang w:val="sq-AL"/>
        </w:rPr>
        <w:t xml:space="preserve"> </w:t>
      </w:r>
      <w:r w:rsidR="002D55AC" w:rsidRPr="002A4A6C">
        <w:rPr>
          <w:lang w:val="sq-AL"/>
        </w:rPr>
        <w:t xml:space="preserve"> n</w:t>
      </w:r>
      <w:r w:rsidR="002A4A6C" w:rsidRPr="002A4A6C">
        <w:rPr>
          <w:lang w:val="sq-AL"/>
        </w:rPr>
        <w:t>ë</w:t>
      </w:r>
      <w:r w:rsidRPr="002A4A6C">
        <w:rPr>
          <w:lang w:val="sq-AL"/>
        </w:rPr>
        <w:t xml:space="preserve"> terren t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 xml:space="preserve"> projekteve t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 xml:space="preserve"> cilat financohen nga AMSHC –ja  </w:t>
      </w:r>
      <w:r w:rsidR="003F1309">
        <w:rPr>
          <w:lang w:val="sq-AL"/>
        </w:rPr>
        <w:t>si e</w:t>
      </w:r>
      <w:r w:rsidRPr="002A4A6C">
        <w:rPr>
          <w:lang w:val="sq-AL"/>
        </w:rPr>
        <w:t>dhe ni</w:t>
      </w:r>
      <w:r w:rsidR="002D55AC" w:rsidRPr="002A4A6C">
        <w:rPr>
          <w:lang w:val="sq-AL"/>
        </w:rPr>
        <w:t>sur nga udh</w:t>
      </w:r>
      <w:r w:rsidR="002A4A6C" w:rsidRPr="002A4A6C">
        <w:rPr>
          <w:lang w:val="sq-AL"/>
        </w:rPr>
        <w:t>ë</w:t>
      </w:r>
      <w:r w:rsidR="002D55AC" w:rsidRPr="002A4A6C">
        <w:rPr>
          <w:lang w:val="sq-AL"/>
        </w:rPr>
        <w:t>timet e pun</w:t>
      </w:r>
      <w:r w:rsidR="002A4A6C" w:rsidRPr="002A4A6C">
        <w:rPr>
          <w:lang w:val="sq-AL"/>
        </w:rPr>
        <w:t>ë</w:t>
      </w:r>
      <w:r w:rsidRPr="002A4A6C">
        <w:rPr>
          <w:lang w:val="sq-AL"/>
        </w:rPr>
        <w:t>s t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 xml:space="preserve"> real</w:t>
      </w:r>
      <w:r w:rsidR="002D55AC" w:rsidRPr="002A4A6C">
        <w:rPr>
          <w:lang w:val="sq-AL"/>
        </w:rPr>
        <w:t xml:space="preserve">izuara </w:t>
      </w:r>
      <w:r w:rsidR="00963C43" w:rsidRPr="002A4A6C">
        <w:rPr>
          <w:lang w:val="sq-AL"/>
        </w:rPr>
        <w:t>p</w:t>
      </w:r>
      <w:r w:rsidR="003F1309">
        <w:rPr>
          <w:lang w:val="sq-AL"/>
        </w:rPr>
        <w:t>ergjat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 muajve Janar –Prill 2024</w:t>
      </w:r>
      <w:r w:rsidR="00963C43" w:rsidRPr="002A4A6C">
        <w:rPr>
          <w:lang w:val="sq-AL"/>
        </w:rPr>
        <w:t xml:space="preserve"> </w:t>
      </w:r>
      <w:r w:rsidRPr="002A4A6C">
        <w:rPr>
          <w:lang w:val="sq-AL"/>
        </w:rPr>
        <w:t xml:space="preserve"> nga AMSHC t</w:t>
      </w:r>
      <w:r w:rsidR="00005735" w:rsidRPr="002A4A6C">
        <w:rPr>
          <w:lang w:val="sq-AL"/>
        </w:rPr>
        <w:t>ë</w:t>
      </w:r>
      <w:r w:rsidR="002D55AC" w:rsidRPr="002A4A6C">
        <w:rPr>
          <w:lang w:val="sq-AL"/>
        </w:rPr>
        <w:t xml:space="preserve"> tilla si Udh</w:t>
      </w:r>
      <w:r w:rsidR="002A4A6C" w:rsidRPr="002A4A6C">
        <w:rPr>
          <w:lang w:val="sq-AL"/>
        </w:rPr>
        <w:t>ë</w:t>
      </w:r>
      <w:r w:rsidR="002D55AC" w:rsidRPr="002A4A6C">
        <w:rPr>
          <w:lang w:val="sq-AL"/>
        </w:rPr>
        <w:t>tim pune n</w:t>
      </w:r>
      <w:r w:rsidR="002A4A6C" w:rsidRPr="002A4A6C">
        <w:rPr>
          <w:lang w:val="sq-AL"/>
        </w:rPr>
        <w:t>ë</w:t>
      </w:r>
      <w:r w:rsidRPr="002A4A6C">
        <w:rPr>
          <w:lang w:val="sq-AL"/>
        </w:rPr>
        <w:t xml:space="preserve"> </w:t>
      </w:r>
      <w:r w:rsidR="00963C43" w:rsidRPr="002A4A6C">
        <w:rPr>
          <w:lang w:val="sq-AL"/>
        </w:rPr>
        <w:t xml:space="preserve"> Bruksel/Belgjike</w:t>
      </w:r>
      <w:r w:rsidR="003F1309">
        <w:rPr>
          <w:lang w:val="sq-AL"/>
        </w:rPr>
        <w:t>, udh</w:t>
      </w:r>
      <w:r w:rsidR="00DA575A">
        <w:rPr>
          <w:lang w:val="sq-AL"/>
        </w:rPr>
        <w:t>ë</w:t>
      </w:r>
      <w:r w:rsidR="003F1309">
        <w:rPr>
          <w:lang w:val="sq-AL"/>
        </w:rPr>
        <w:t>tim pun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 n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 Milano/Itali etj</w:t>
      </w:r>
      <w:r w:rsidR="002D55AC" w:rsidRPr="002A4A6C">
        <w:rPr>
          <w:lang w:val="sq-AL"/>
        </w:rPr>
        <w:t xml:space="preserve">, </w:t>
      </w:r>
      <w:r w:rsidR="00963C43" w:rsidRPr="002A4A6C">
        <w:rPr>
          <w:lang w:val="sq-AL"/>
        </w:rPr>
        <w:t xml:space="preserve"> gjithashtu nisur edhe nga nevoja </w:t>
      </w:r>
      <w:r w:rsidRPr="002A4A6C">
        <w:rPr>
          <w:lang w:val="sq-AL"/>
        </w:rPr>
        <w:t>p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>r mbulimin e shpenzimeve me karakter “monitorim/vler</w:t>
      </w:r>
      <w:r w:rsidR="00005735" w:rsidRPr="002A4A6C">
        <w:rPr>
          <w:lang w:val="sq-AL"/>
        </w:rPr>
        <w:t>ë</w:t>
      </w:r>
      <w:r w:rsidR="002D55AC" w:rsidRPr="002A4A6C">
        <w:rPr>
          <w:lang w:val="sq-AL"/>
        </w:rPr>
        <w:t>sim n</w:t>
      </w:r>
      <w:r w:rsidR="002A4A6C" w:rsidRPr="002A4A6C">
        <w:rPr>
          <w:lang w:val="sq-AL"/>
        </w:rPr>
        <w:t>ë</w:t>
      </w:r>
      <w:r w:rsidRPr="002A4A6C">
        <w:rPr>
          <w:lang w:val="sq-AL"/>
        </w:rPr>
        <w:t xml:space="preserve"> terren t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 xml:space="preserve"> </w:t>
      </w:r>
      <w:r w:rsidR="00FD38DB" w:rsidRPr="002A4A6C">
        <w:rPr>
          <w:lang w:val="sq-AL"/>
        </w:rPr>
        <w:t>projekteve financuar nga AMSHC”</w:t>
      </w:r>
      <w:r w:rsidRPr="002A4A6C">
        <w:rPr>
          <w:lang w:val="sq-AL"/>
        </w:rPr>
        <w:t>, si dhe p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>r mbulimin e eventeve me q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>llim rritje kapacitetesh teknike t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 xml:space="preserve"> OJF -ve  si pjes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 xml:space="preserve"> e q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>llimit afatgjat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 xml:space="preserve"> t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 xml:space="preserve"> pun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>s s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 xml:space="preserve"> AMSHC</w:t>
      </w:r>
      <w:r w:rsidR="002D55AC" w:rsidRPr="002A4A6C">
        <w:rPr>
          <w:lang w:val="sq-AL"/>
        </w:rPr>
        <w:t>-</w:t>
      </w:r>
      <w:r w:rsidRPr="002A4A6C">
        <w:rPr>
          <w:lang w:val="sq-AL"/>
        </w:rPr>
        <w:t xml:space="preserve"> s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 xml:space="preserve"> n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 xml:space="preserve"> p</w:t>
      </w:r>
      <w:r w:rsidR="00005735" w:rsidRPr="002A4A6C">
        <w:rPr>
          <w:lang w:val="sq-AL"/>
        </w:rPr>
        <w:t>ë</w:t>
      </w:r>
      <w:r w:rsidRPr="002A4A6C">
        <w:rPr>
          <w:lang w:val="sq-AL"/>
        </w:rPr>
        <w:t>rgjith</w:t>
      </w:r>
      <w:r w:rsidR="00005735" w:rsidRPr="002A4A6C">
        <w:rPr>
          <w:lang w:val="sq-AL"/>
        </w:rPr>
        <w:t>ë</w:t>
      </w:r>
      <w:r w:rsidR="00963C43" w:rsidRPr="002A4A6C">
        <w:rPr>
          <w:lang w:val="sq-AL"/>
        </w:rPr>
        <w:t>si,</w:t>
      </w:r>
    </w:p>
    <w:p w:rsidR="00963C43" w:rsidRDefault="00963C43" w:rsidP="00963C43">
      <w:pPr>
        <w:spacing w:line="360" w:lineRule="auto"/>
        <w:jc w:val="both"/>
        <w:rPr>
          <w:u w:val="single"/>
          <w:lang w:val="sq-AL"/>
        </w:rPr>
      </w:pPr>
      <w:r>
        <w:rPr>
          <w:lang w:val="sq-AL"/>
        </w:rPr>
        <w:t xml:space="preserve"> fondi i planifikuar </w:t>
      </w:r>
      <w:r w:rsidRPr="00963C43">
        <w:rPr>
          <w:lang w:val="sq-AL"/>
        </w:rPr>
        <w:t xml:space="preserve">Artikulli “Mallra dhe Shërbime” (602) AB  </w:t>
      </w:r>
      <w:r>
        <w:rPr>
          <w:lang w:val="sq-AL"/>
        </w:rPr>
        <w:t xml:space="preserve"> i cili </w:t>
      </w:r>
      <w:r w:rsidR="003F1309">
        <w:rPr>
          <w:lang w:val="sq-AL"/>
        </w:rPr>
        <w:t xml:space="preserve"> është planifikuar në vlerën  3,0</w:t>
      </w:r>
      <w:r w:rsidRPr="00963C43">
        <w:rPr>
          <w:lang w:val="sq-AL"/>
        </w:rPr>
        <w:t>00,000 lekë, realizuar për ka</w:t>
      </w:r>
      <w:r w:rsidR="003F1309">
        <w:rPr>
          <w:lang w:val="sq-AL"/>
        </w:rPr>
        <w:t>tër mujorin e par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 të vitit 2024 n</w:t>
      </w:r>
      <w:r w:rsidR="00DA575A">
        <w:rPr>
          <w:lang w:val="sq-AL"/>
        </w:rPr>
        <w:t>ë</w:t>
      </w:r>
      <w:r w:rsidRPr="00963C43">
        <w:rPr>
          <w:lang w:val="sq-AL"/>
        </w:rPr>
        <w:t xml:space="preserve"> </w:t>
      </w:r>
      <w:r w:rsidRPr="00963C43">
        <w:rPr>
          <w:u w:val="single"/>
          <w:lang w:val="sq-AL"/>
        </w:rPr>
        <w:t xml:space="preserve">vlerën  </w:t>
      </w:r>
      <w:r w:rsidR="003F1309">
        <w:rPr>
          <w:u w:val="single"/>
          <w:lang w:val="sq-AL"/>
        </w:rPr>
        <w:t xml:space="preserve">828,000   lekë. </w:t>
      </w:r>
    </w:p>
    <w:p w:rsidR="001A155E" w:rsidRDefault="001A155E" w:rsidP="001A155E">
      <w:pPr>
        <w:spacing w:line="360" w:lineRule="auto"/>
        <w:jc w:val="both"/>
        <w:rPr>
          <w:lang w:val="sq-AL"/>
        </w:rPr>
      </w:pPr>
    </w:p>
    <w:p w:rsidR="001A155E" w:rsidRDefault="002D55AC" w:rsidP="001A155E">
      <w:pPr>
        <w:spacing w:line="360" w:lineRule="auto"/>
        <w:jc w:val="both"/>
        <w:rPr>
          <w:lang w:val="sq-AL"/>
        </w:rPr>
      </w:pPr>
      <w:r>
        <w:rPr>
          <w:lang w:val="sq-AL"/>
        </w:rPr>
        <w:t xml:space="preserve">Gjithashtu, </w:t>
      </w:r>
      <w:r w:rsidR="002A4A6C">
        <w:rPr>
          <w:lang w:val="sq-AL"/>
        </w:rPr>
        <w:t>ë</w:t>
      </w:r>
      <w:r>
        <w:rPr>
          <w:lang w:val="sq-AL"/>
        </w:rPr>
        <w:t>sht</w:t>
      </w:r>
      <w:r w:rsidR="002A4A6C">
        <w:rPr>
          <w:lang w:val="sq-AL"/>
        </w:rPr>
        <w:t>ë</w:t>
      </w:r>
      <w:r w:rsidR="001A155E">
        <w:rPr>
          <w:lang w:val="sq-AL"/>
        </w:rPr>
        <w:t xml:space="preserve"> shtuar n</w:t>
      </w:r>
      <w:r w:rsidR="00005735">
        <w:rPr>
          <w:lang w:val="sq-AL"/>
        </w:rPr>
        <w:t>ë</w:t>
      </w:r>
      <w:r w:rsidR="001A155E">
        <w:rPr>
          <w:lang w:val="sq-AL"/>
        </w:rPr>
        <w:t xml:space="preserve"> llogarin</w:t>
      </w:r>
      <w:r w:rsidR="00005735">
        <w:rPr>
          <w:lang w:val="sq-AL"/>
        </w:rPr>
        <w:t>ë</w:t>
      </w:r>
      <w:r w:rsidR="001A155E">
        <w:rPr>
          <w:lang w:val="sq-AL"/>
        </w:rPr>
        <w:t xml:space="preserve"> 606 fondi prej 150,000 lek</w:t>
      </w:r>
      <w:r w:rsidR="00005735">
        <w:rPr>
          <w:lang w:val="sq-AL"/>
        </w:rPr>
        <w:t>ë</w:t>
      </w:r>
      <w:r w:rsidR="001A155E">
        <w:rPr>
          <w:lang w:val="sq-AL"/>
        </w:rPr>
        <w:t>sh fond i cili do t</w:t>
      </w:r>
      <w:r w:rsidR="00005735">
        <w:rPr>
          <w:lang w:val="sq-AL"/>
        </w:rPr>
        <w:t>ë</w:t>
      </w:r>
      <w:r w:rsidR="001A155E">
        <w:rPr>
          <w:lang w:val="sq-AL"/>
        </w:rPr>
        <w:t xml:space="preserve"> p</w:t>
      </w:r>
      <w:r w:rsidR="00005735">
        <w:rPr>
          <w:lang w:val="sq-AL"/>
        </w:rPr>
        <w:t>ë</w:t>
      </w:r>
      <w:r w:rsidR="001A155E">
        <w:rPr>
          <w:lang w:val="sq-AL"/>
        </w:rPr>
        <w:t>rdoret p</w:t>
      </w:r>
      <w:r w:rsidR="00005735">
        <w:rPr>
          <w:lang w:val="sq-AL"/>
        </w:rPr>
        <w:t>ë</w:t>
      </w:r>
      <w:r w:rsidR="001A155E">
        <w:rPr>
          <w:lang w:val="sq-AL"/>
        </w:rPr>
        <w:t>rgjat</w:t>
      </w:r>
      <w:r w:rsidR="00005735">
        <w:rPr>
          <w:lang w:val="sq-AL"/>
        </w:rPr>
        <w:t>ë</w:t>
      </w:r>
      <w:r w:rsidR="001A155E">
        <w:rPr>
          <w:lang w:val="sq-AL"/>
        </w:rPr>
        <w:t xml:space="preserve"> vitit p</w:t>
      </w:r>
      <w:r w:rsidR="00005735">
        <w:rPr>
          <w:lang w:val="sq-AL"/>
        </w:rPr>
        <w:t>ë</w:t>
      </w:r>
      <w:r w:rsidR="001A155E">
        <w:rPr>
          <w:lang w:val="sq-AL"/>
        </w:rPr>
        <w:t>r stafin e AMSHC</w:t>
      </w:r>
      <w:r>
        <w:rPr>
          <w:lang w:val="sq-AL"/>
        </w:rPr>
        <w:t>-</w:t>
      </w:r>
      <w:r w:rsidR="001A155E">
        <w:rPr>
          <w:lang w:val="sq-AL"/>
        </w:rPr>
        <w:t xml:space="preserve"> s</w:t>
      </w:r>
      <w:r w:rsidR="00005735">
        <w:rPr>
          <w:lang w:val="sq-AL"/>
        </w:rPr>
        <w:t>ë</w:t>
      </w:r>
      <w:r w:rsidR="001A155E">
        <w:rPr>
          <w:lang w:val="sq-AL"/>
        </w:rPr>
        <w:t xml:space="preserve"> sipas legjislacionit q</w:t>
      </w:r>
      <w:r w:rsidR="00005735">
        <w:rPr>
          <w:lang w:val="sq-AL"/>
        </w:rPr>
        <w:t>ë</w:t>
      </w:r>
      <w:r w:rsidR="001A155E">
        <w:rPr>
          <w:lang w:val="sq-AL"/>
        </w:rPr>
        <w:t xml:space="preserve"> rregullon k</w:t>
      </w:r>
      <w:r w:rsidR="00005735">
        <w:rPr>
          <w:lang w:val="sq-AL"/>
        </w:rPr>
        <w:t>ë</w:t>
      </w:r>
      <w:r w:rsidR="001A155E">
        <w:rPr>
          <w:lang w:val="sq-AL"/>
        </w:rPr>
        <w:t>t</w:t>
      </w:r>
      <w:r w:rsidR="00005735">
        <w:rPr>
          <w:lang w:val="sq-AL"/>
        </w:rPr>
        <w:t>ë</w:t>
      </w:r>
      <w:r w:rsidR="001A155E">
        <w:rPr>
          <w:lang w:val="sq-AL"/>
        </w:rPr>
        <w:t xml:space="preserve"> pjes</w:t>
      </w:r>
      <w:r w:rsidR="00005735">
        <w:rPr>
          <w:lang w:val="sq-AL"/>
        </w:rPr>
        <w:t>ë</w:t>
      </w:r>
      <w:r w:rsidR="001A155E">
        <w:rPr>
          <w:lang w:val="sq-AL"/>
        </w:rPr>
        <w:t xml:space="preserve">. </w:t>
      </w:r>
    </w:p>
    <w:p w:rsidR="00217C37" w:rsidRDefault="00217C37" w:rsidP="00C66FD7">
      <w:pPr>
        <w:jc w:val="both"/>
        <w:rPr>
          <w:lang w:val="sq-AL"/>
        </w:rPr>
      </w:pPr>
    </w:p>
    <w:p w:rsidR="00FD2202" w:rsidRPr="000D1A2E" w:rsidRDefault="00FD2202" w:rsidP="00C66FD7">
      <w:pPr>
        <w:jc w:val="both"/>
        <w:rPr>
          <w:b/>
          <w:bCs/>
          <w:color w:val="000000"/>
          <w:sz w:val="22"/>
          <w:szCs w:val="22"/>
          <w:u w:val="single"/>
        </w:rPr>
      </w:pPr>
      <w:r w:rsidRPr="00D80D58">
        <w:rPr>
          <w:lang w:val="sq-AL"/>
        </w:rPr>
        <w:t xml:space="preserve">Institucioni AMSHC,  ka realizuar fondet buxhetore për </w:t>
      </w:r>
      <w:r w:rsidR="00C66FD7">
        <w:rPr>
          <w:lang w:val="sq-AL"/>
        </w:rPr>
        <w:t>kat</w:t>
      </w:r>
      <w:r w:rsidR="004D55DB">
        <w:rPr>
          <w:lang w:val="sq-AL"/>
        </w:rPr>
        <w:t>ë</w:t>
      </w:r>
      <w:r w:rsidR="00C66FD7">
        <w:rPr>
          <w:lang w:val="sq-AL"/>
        </w:rPr>
        <w:t xml:space="preserve">r mujorin e </w:t>
      </w:r>
      <w:r w:rsidR="003F1309">
        <w:rPr>
          <w:lang w:val="sq-AL"/>
        </w:rPr>
        <w:t>par</w:t>
      </w:r>
      <w:r w:rsidR="00DA575A">
        <w:rPr>
          <w:lang w:val="sq-AL"/>
        </w:rPr>
        <w:t>ë</w:t>
      </w:r>
      <w:r w:rsidR="006C5BEE">
        <w:rPr>
          <w:lang w:val="sq-AL"/>
        </w:rPr>
        <w:t xml:space="preserve"> </w:t>
      </w:r>
      <w:r w:rsidR="00C66FD7">
        <w:rPr>
          <w:lang w:val="sq-AL"/>
        </w:rPr>
        <w:t xml:space="preserve"> t</w:t>
      </w:r>
      <w:r w:rsidR="004D55DB">
        <w:rPr>
          <w:lang w:val="sq-AL"/>
        </w:rPr>
        <w:t>ë</w:t>
      </w:r>
      <w:r w:rsidR="00C66FD7">
        <w:rPr>
          <w:lang w:val="sq-AL"/>
        </w:rPr>
        <w:t xml:space="preserve"> vitit</w:t>
      </w:r>
      <w:r w:rsidR="00C66FD7" w:rsidRPr="00D80D58">
        <w:rPr>
          <w:lang w:val="sq-AL"/>
        </w:rPr>
        <w:t xml:space="preserve"> </w:t>
      </w:r>
      <w:r w:rsidR="003F1309">
        <w:rPr>
          <w:lang w:val="sq-AL"/>
        </w:rPr>
        <w:t>2024</w:t>
      </w:r>
      <w:r w:rsidR="00F25D51">
        <w:rPr>
          <w:lang w:val="sq-AL"/>
        </w:rPr>
        <w:t xml:space="preserve"> </w:t>
      </w:r>
      <w:r w:rsidRPr="00D80D58">
        <w:rPr>
          <w:lang w:val="sq-AL"/>
        </w:rPr>
        <w:t xml:space="preserve"> në </w:t>
      </w:r>
      <w:r w:rsidRPr="000D1A2E">
        <w:rPr>
          <w:b/>
          <w:u w:val="single"/>
          <w:lang w:val="sq-AL"/>
        </w:rPr>
        <w:t>vlerën</w:t>
      </w:r>
      <w:r w:rsidR="002A4A6C">
        <w:rPr>
          <w:b/>
          <w:u w:val="single"/>
          <w:lang w:val="sq-AL"/>
        </w:rPr>
        <w:t xml:space="preserve"> totale prej</w:t>
      </w:r>
      <w:r w:rsidRPr="000D1A2E">
        <w:rPr>
          <w:b/>
          <w:u w:val="single"/>
          <w:lang w:val="sq-AL"/>
        </w:rPr>
        <w:t xml:space="preserve"> </w:t>
      </w:r>
      <w:r w:rsidR="001E35C5">
        <w:rPr>
          <w:b/>
          <w:u w:val="single"/>
          <w:lang w:val="sq-AL"/>
        </w:rPr>
        <w:t xml:space="preserve"> </w:t>
      </w:r>
      <w:r w:rsidR="002D534F">
        <w:rPr>
          <w:b/>
          <w:u w:val="single"/>
          <w:lang w:val="sq-AL"/>
        </w:rPr>
        <w:t>22,</w:t>
      </w:r>
      <w:r w:rsidR="00C17889">
        <w:rPr>
          <w:b/>
          <w:u w:val="single"/>
          <w:lang w:val="sq-AL"/>
        </w:rPr>
        <w:t>851,387</w:t>
      </w:r>
      <w:r w:rsidR="002D534F">
        <w:rPr>
          <w:b/>
          <w:u w:val="single"/>
          <w:lang w:val="sq-AL"/>
        </w:rPr>
        <w:t xml:space="preserve"> </w:t>
      </w:r>
      <w:r w:rsidRPr="000D1A2E">
        <w:rPr>
          <w:b/>
          <w:u w:val="single"/>
          <w:lang w:val="sq-AL"/>
        </w:rPr>
        <w:t xml:space="preserve">lekë. </w:t>
      </w:r>
    </w:p>
    <w:p w:rsidR="00FD2202" w:rsidRPr="00D80D58" w:rsidRDefault="00FD2202" w:rsidP="00FD2202">
      <w:pPr>
        <w:spacing w:line="276" w:lineRule="auto"/>
        <w:jc w:val="both"/>
        <w:rPr>
          <w:lang w:val="sq-AL"/>
        </w:rPr>
      </w:pPr>
    </w:p>
    <w:p w:rsidR="00FD2202" w:rsidRPr="00D80D58" w:rsidRDefault="00FD2202" w:rsidP="00FD2202">
      <w:pPr>
        <w:jc w:val="both"/>
        <w:rPr>
          <w:lang w:val="sq-AL"/>
        </w:rPr>
      </w:pPr>
      <w:r>
        <w:rPr>
          <w:lang w:val="sq-AL"/>
        </w:rPr>
        <w:t>Fondi</w:t>
      </w:r>
      <w:r w:rsidRPr="00D80D58">
        <w:rPr>
          <w:lang w:val="sq-AL"/>
        </w:rPr>
        <w:t xml:space="preserve"> </w:t>
      </w:r>
      <w:r>
        <w:rPr>
          <w:lang w:val="sq-AL"/>
        </w:rPr>
        <w:t>buxhetore janë</w:t>
      </w:r>
      <w:r w:rsidRPr="00D80D58">
        <w:rPr>
          <w:lang w:val="sq-AL"/>
        </w:rPr>
        <w:t xml:space="preserve"> realizuar respektivisht</w:t>
      </w:r>
      <w:r>
        <w:rPr>
          <w:lang w:val="sq-AL"/>
        </w:rPr>
        <w:t xml:space="preserve"> si :</w:t>
      </w:r>
      <w:r w:rsidRPr="00D80D58">
        <w:rPr>
          <w:lang w:val="sq-AL"/>
        </w:rPr>
        <w:t xml:space="preserve"> </w:t>
      </w:r>
    </w:p>
    <w:p w:rsidR="00FD2202" w:rsidRDefault="00FD2202" w:rsidP="00FD2202">
      <w:pPr>
        <w:jc w:val="both"/>
        <w:rPr>
          <w:lang w:val="sq-AL"/>
        </w:rPr>
      </w:pPr>
    </w:p>
    <w:p w:rsidR="00FD2202" w:rsidRPr="00365E5C" w:rsidRDefault="00FD2202" w:rsidP="00FD2202">
      <w:pPr>
        <w:jc w:val="both"/>
        <w:rPr>
          <w:b/>
          <w:color w:val="000000"/>
          <w:sz w:val="22"/>
          <w:szCs w:val="22"/>
          <w:u w:val="single"/>
          <w:lang w:val="sq-AL"/>
        </w:rPr>
      </w:pPr>
      <w:r>
        <w:rPr>
          <w:lang w:val="sq-AL"/>
        </w:rPr>
        <w:t xml:space="preserve">Artikulli “Paga” </w:t>
      </w:r>
      <w:r w:rsidRPr="00D80D58">
        <w:rPr>
          <w:lang w:val="sq-AL"/>
        </w:rPr>
        <w:t xml:space="preserve">(600) </w:t>
      </w:r>
      <w:r>
        <w:rPr>
          <w:lang w:val="sq-AL"/>
        </w:rPr>
        <w:t xml:space="preserve">është planifikuar në vlerën </w:t>
      </w:r>
      <w:r w:rsidR="00C17889">
        <w:rPr>
          <w:lang w:val="sq-AL"/>
        </w:rPr>
        <w:t>19,820</w:t>
      </w:r>
      <w:r w:rsidR="00365E5C">
        <w:rPr>
          <w:lang w:val="sq-AL"/>
        </w:rPr>
        <w:t>,000</w:t>
      </w:r>
      <w:r w:rsidRPr="00EA784C">
        <w:rPr>
          <w:lang w:val="sq-AL"/>
        </w:rPr>
        <w:t xml:space="preserve"> lek</w:t>
      </w:r>
      <w:r>
        <w:rPr>
          <w:lang w:val="sq-AL"/>
        </w:rPr>
        <w:t>ë,</w:t>
      </w:r>
      <w:r w:rsidRPr="00EA784C">
        <w:rPr>
          <w:lang w:val="sq-AL"/>
        </w:rPr>
        <w:t xml:space="preserve"> </w:t>
      </w:r>
      <w:r w:rsidR="003F1309">
        <w:rPr>
          <w:lang w:val="sq-AL"/>
        </w:rPr>
        <w:t xml:space="preserve"> dhe jan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 relaizuar nga ky z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 paga  p</w:t>
      </w:r>
      <w:r w:rsidR="00DA575A">
        <w:rPr>
          <w:lang w:val="sq-AL"/>
        </w:rPr>
        <w:t>ë</w:t>
      </w:r>
      <w:r w:rsidR="003F1309">
        <w:rPr>
          <w:lang w:val="sq-AL"/>
        </w:rPr>
        <w:t>r stafin n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 vler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n totale </w:t>
      </w:r>
      <w:r w:rsidR="00C17889">
        <w:rPr>
          <w:lang w:val="sq-AL"/>
        </w:rPr>
        <w:t xml:space="preserve">6,406,584 </w:t>
      </w:r>
      <w:r w:rsidR="002D534F">
        <w:rPr>
          <w:b/>
          <w:u w:val="single"/>
          <w:lang w:val="sq-AL"/>
        </w:rPr>
        <w:t xml:space="preserve"> </w:t>
      </w:r>
      <w:r w:rsidR="00365E5C" w:rsidRPr="00365E5C">
        <w:rPr>
          <w:b/>
          <w:u w:val="single"/>
          <w:lang w:val="sq-AL"/>
        </w:rPr>
        <w:t xml:space="preserve"> </w:t>
      </w:r>
      <w:r w:rsidRPr="00365E5C">
        <w:rPr>
          <w:b/>
          <w:u w:val="single"/>
          <w:lang w:val="sq-AL"/>
        </w:rPr>
        <w:t>lekë.</w:t>
      </w:r>
    </w:p>
    <w:p w:rsidR="00FD2202" w:rsidRDefault="00FD2202" w:rsidP="00FD2202">
      <w:pPr>
        <w:jc w:val="both"/>
        <w:rPr>
          <w:lang w:val="sq-AL"/>
        </w:rPr>
      </w:pPr>
    </w:p>
    <w:p w:rsidR="00FD2202" w:rsidRPr="00365E5C" w:rsidRDefault="00FD2202" w:rsidP="00FD2202">
      <w:pPr>
        <w:jc w:val="both"/>
        <w:rPr>
          <w:b/>
          <w:u w:val="single"/>
          <w:lang w:val="sq-AL"/>
        </w:rPr>
      </w:pPr>
      <w:r>
        <w:rPr>
          <w:lang w:val="sq-AL"/>
        </w:rPr>
        <w:t xml:space="preserve">Artikulli “Kontributi Sigurimeve Shoqërore dhe Shëndetësore” </w:t>
      </w:r>
      <w:r w:rsidRPr="00D80D58">
        <w:rPr>
          <w:lang w:val="sq-AL"/>
        </w:rPr>
        <w:t>(601)</w:t>
      </w:r>
      <w:r>
        <w:rPr>
          <w:lang w:val="sq-AL"/>
        </w:rPr>
        <w:t xml:space="preserve"> është planifikuar në vlerën </w:t>
      </w:r>
      <w:r w:rsidR="00C17889">
        <w:rPr>
          <w:lang w:val="sq-AL"/>
        </w:rPr>
        <w:t>3,310,000</w:t>
      </w:r>
      <w:r w:rsidR="00365E5C">
        <w:rPr>
          <w:lang w:val="sq-AL"/>
        </w:rPr>
        <w:t xml:space="preserve">  </w:t>
      </w:r>
      <w:r w:rsidRPr="00EA784C">
        <w:rPr>
          <w:lang w:val="sq-AL"/>
        </w:rPr>
        <w:t>lek</w:t>
      </w:r>
      <w:r>
        <w:rPr>
          <w:lang w:val="sq-AL"/>
        </w:rPr>
        <w:t>ë,</w:t>
      </w:r>
      <w:r w:rsidRPr="00EA784C">
        <w:rPr>
          <w:lang w:val="sq-AL"/>
        </w:rPr>
        <w:t xml:space="preserve"> </w:t>
      </w:r>
      <w:r>
        <w:rPr>
          <w:lang w:val="sq-AL"/>
        </w:rPr>
        <w:t xml:space="preserve">realizuar </w:t>
      </w:r>
      <w:r w:rsidR="00807B43">
        <w:rPr>
          <w:lang w:val="sq-AL"/>
        </w:rPr>
        <w:t xml:space="preserve"> </w:t>
      </w:r>
      <w:r w:rsidR="00C17889">
        <w:rPr>
          <w:b/>
          <w:u w:val="single"/>
          <w:lang w:val="sq-AL"/>
        </w:rPr>
        <w:t>1,030,049</w:t>
      </w:r>
      <w:r w:rsidR="002D534F">
        <w:rPr>
          <w:b/>
          <w:u w:val="single"/>
          <w:lang w:val="sq-AL"/>
        </w:rPr>
        <w:t xml:space="preserve"> </w:t>
      </w:r>
      <w:r w:rsidR="00365E5C" w:rsidRPr="00365E5C">
        <w:rPr>
          <w:b/>
          <w:u w:val="single"/>
          <w:lang w:val="sq-AL"/>
        </w:rPr>
        <w:t xml:space="preserve">  </w:t>
      </w:r>
      <w:r w:rsidR="00C66FD7" w:rsidRPr="00365E5C">
        <w:rPr>
          <w:b/>
          <w:u w:val="single"/>
          <w:lang w:val="sq-AL"/>
        </w:rPr>
        <w:t>lek</w:t>
      </w:r>
      <w:r w:rsidR="004D55DB" w:rsidRPr="00365E5C">
        <w:rPr>
          <w:b/>
          <w:u w:val="single"/>
          <w:lang w:val="sq-AL"/>
        </w:rPr>
        <w:t>ë</w:t>
      </w:r>
      <w:r w:rsidRPr="00365E5C">
        <w:rPr>
          <w:b/>
          <w:u w:val="single"/>
          <w:lang w:val="sq-AL"/>
        </w:rPr>
        <w:t>.</w:t>
      </w:r>
    </w:p>
    <w:p w:rsidR="00FD2202" w:rsidRDefault="00FD2202" w:rsidP="00FD2202">
      <w:pPr>
        <w:spacing w:line="276" w:lineRule="auto"/>
        <w:jc w:val="both"/>
        <w:rPr>
          <w:lang w:val="sq-AL"/>
        </w:rPr>
      </w:pPr>
    </w:p>
    <w:p w:rsidR="00DC4424" w:rsidRDefault="00FD2202" w:rsidP="004A1CEA">
      <w:pPr>
        <w:spacing w:line="360" w:lineRule="auto"/>
        <w:jc w:val="both"/>
        <w:rPr>
          <w:lang w:val="sq-AL"/>
        </w:rPr>
      </w:pPr>
      <w:r w:rsidRPr="00D80D58">
        <w:rPr>
          <w:lang w:val="sq-AL"/>
        </w:rPr>
        <w:lastRenderedPageBreak/>
        <w:t>Fondi i Pagave dhe Sigurimeve Shoq</w:t>
      </w:r>
      <w:r>
        <w:rPr>
          <w:lang w:val="sq-AL"/>
        </w:rPr>
        <w:t>ë</w:t>
      </w:r>
      <w:r w:rsidRPr="00D80D58">
        <w:rPr>
          <w:lang w:val="sq-AL"/>
        </w:rPr>
        <w:t>rore (</w:t>
      </w:r>
      <w:r>
        <w:rPr>
          <w:lang w:val="sq-AL"/>
        </w:rPr>
        <w:t>artikulli</w:t>
      </w:r>
      <w:r w:rsidRPr="00D80D58">
        <w:rPr>
          <w:lang w:val="sq-AL"/>
        </w:rPr>
        <w:t xml:space="preserve"> 600-601), është realizuar në zbatim të strukturës organizative të miratuar</w:t>
      </w:r>
      <w:r w:rsidR="00041608">
        <w:rPr>
          <w:lang w:val="sq-AL"/>
        </w:rPr>
        <w:t xml:space="preserve">  </w:t>
      </w:r>
      <w:r w:rsidR="00C17889">
        <w:rPr>
          <w:lang w:val="it-IT"/>
        </w:rPr>
        <w:t xml:space="preserve"> per </w:t>
      </w:r>
      <w:r w:rsidR="00C17889">
        <w:rPr>
          <w:lang w:val="sq-AL"/>
        </w:rPr>
        <w:t xml:space="preserve">vitin </w:t>
      </w:r>
      <w:r w:rsidRPr="00D80D58">
        <w:rPr>
          <w:lang w:val="sq-AL"/>
        </w:rPr>
        <w:t xml:space="preserve"> 20</w:t>
      </w:r>
      <w:r w:rsidR="00C17889">
        <w:rPr>
          <w:lang w:val="sq-AL"/>
        </w:rPr>
        <w:t>24</w:t>
      </w:r>
      <w:r w:rsidRPr="00D80D58">
        <w:rPr>
          <w:lang w:val="sq-AL"/>
        </w:rPr>
        <w:t xml:space="preserve">, numri mesatar i punonjësve është realizuar </w:t>
      </w:r>
      <w:r w:rsidR="00C17889">
        <w:rPr>
          <w:lang w:val="sq-AL"/>
        </w:rPr>
        <w:t xml:space="preserve"> per k</w:t>
      </w:r>
      <w:r w:rsidR="00DA575A">
        <w:rPr>
          <w:lang w:val="sq-AL"/>
        </w:rPr>
        <w:t>ë</w:t>
      </w:r>
      <w:r w:rsidR="00C17889">
        <w:rPr>
          <w:lang w:val="sq-AL"/>
        </w:rPr>
        <w:t>t</w:t>
      </w:r>
      <w:r w:rsidR="00DA575A">
        <w:rPr>
          <w:lang w:val="sq-AL"/>
        </w:rPr>
        <w:t>ë</w:t>
      </w:r>
      <w:r w:rsidR="00C17889">
        <w:rPr>
          <w:lang w:val="sq-AL"/>
        </w:rPr>
        <w:t xml:space="preserve"> kat</w:t>
      </w:r>
      <w:r w:rsidR="00DA575A">
        <w:rPr>
          <w:lang w:val="sq-AL"/>
        </w:rPr>
        <w:t>ë</w:t>
      </w:r>
      <w:r w:rsidR="00C17889">
        <w:rPr>
          <w:lang w:val="sq-AL"/>
        </w:rPr>
        <w:t xml:space="preserve">r mujor </w:t>
      </w:r>
      <w:r w:rsidRPr="00D80D58">
        <w:rPr>
          <w:lang w:val="sq-AL"/>
        </w:rPr>
        <w:t>1</w:t>
      </w:r>
      <w:r w:rsidR="00C17889">
        <w:rPr>
          <w:lang w:val="sq-AL"/>
        </w:rPr>
        <w:t>5</w:t>
      </w:r>
      <w:r w:rsidR="00C66FD7">
        <w:rPr>
          <w:lang w:val="sq-AL"/>
        </w:rPr>
        <w:t xml:space="preserve"> </w:t>
      </w:r>
      <w:r w:rsidRPr="00D80D58">
        <w:rPr>
          <w:lang w:val="sq-AL"/>
        </w:rPr>
        <w:t>punonjës faktik</w:t>
      </w:r>
      <w:r>
        <w:rPr>
          <w:lang w:val="sq-AL"/>
        </w:rPr>
        <w:t xml:space="preserve"> nga 16 punonjës të miratuar në </w:t>
      </w:r>
      <w:r w:rsidR="00EE713D">
        <w:rPr>
          <w:lang w:val="sq-AL"/>
        </w:rPr>
        <w:t xml:space="preserve">  </w:t>
      </w:r>
    </w:p>
    <w:p w:rsidR="00FD2202" w:rsidRDefault="00EE713D" w:rsidP="004A1CEA">
      <w:pPr>
        <w:spacing w:line="360" w:lineRule="auto"/>
        <w:jc w:val="both"/>
        <w:rPr>
          <w:lang w:val="sq-AL"/>
        </w:rPr>
      </w:pPr>
      <w:r>
        <w:rPr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1309">
        <w:rPr>
          <w:lang w:val="sq-AL"/>
        </w:rPr>
        <w:t xml:space="preserve">                             </w:t>
      </w:r>
      <w:r>
        <w:rPr>
          <w:lang w:val="sq-AL"/>
        </w:rPr>
        <w:t>s</w:t>
      </w:r>
      <w:r w:rsidR="00FD2202">
        <w:rPr>
          <w:lang w:val="sq-AL"/>
        </w:rPr>
        <w:t>trukturë</w:t>
      </w:r>
      <w:r w:rsidR="00FD2202" w:rsidRPr="00D80D58">
        <w:rPr>
          <w:lang w:val="sq-AL"/>
        </w:rPr>
        <w:t>, si dhe dy  pun</w:t>
      </w:r>
      <w:r w:rsidR="00365E5C">
        <w:rPr>
          <w:lang w:val="sq-AL"/>
        </w:rPr>
        <w:t>onjës me kontratë të përkohshme</w:t>
      </w:r>
      <w:r w:rsidR="003F1309">
        <w:rPr>
          <w:lang w:val="sq-AL"/>
        </w:rPr>
        <w:t xml:space="preserve"> nd</w:t>
      </w:r>
      <w:r w:rsidR="00DA575A">
        <w:rPr>
          <w:lang w:val="sq-AL"/>
        </w:rPr>
        <w:t>ë</w:t>
      </w:r>
      <w:r w:rsidR="003F1309">
        <w:rPr>
          <w:lang w:val="sq-AL"/>
        </w:rPr>
        <w:t>r t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 cil</w:t>
      </w:r>
      <w:r w:rsidR="00DA575A">
        <w:rPr>
          <w:lang w:val="sq-AL"/>
        </w:rPr>
        <w:t>ë</w:t>
      </w:r>
      <w:r w:rsidR="003F1309">
        <w:rPr>
          <w:lang w:val="sq-AL"/>
        </w:rPr>
        <w:t>t  nj</w:t>
      </w:r>
      <w:r w:rsidR="00DA575A">
        <w:rPr>
          <w:lang w:val="sq-AL"/>
        </w:rPr>
        <w:t>ë</w:t>
      </w:r>
      <w:r w:rsidR="00365E5C">
        <w:rPr>
          <w:lang w:val="sq-AL"/>
        </w:rPr>
        <w:t xml:space="preserve"> sp</w:t>
      </w:r>
      <w:r w:rsidR="00C17889">
        <w:rPr>
          <w:lang w:val="sq-AL"/>
        </w:rPr>
        <w:t>ecialist si dhe sanitare/punonj</w:t>
      </w:r>
      <w:r w:rsidR="00DA575A">
        <w:rPr>
          <w:lang w:val="sq-AL"/>
        </w:rPr>
        <w:t>ë</w:t>
      </w:r>
      <w:r w:rsidR="00C17889">
        <w:rPr>
          <w:lang w:val="sq-AL"/>
        </w:rPr>
        <w:t>se sh</w:t>
      </w:r>
      <w:r w:rsidR="00DA575A">
        <w:rPr>
          <w:lang w:val="sq-AL"/>
        </w:rPr>
        <w:t>ë</w:t>
      </w:r>
      <w:r w:rsidR="00365E5C">
        <w:rPr>
          <w:lang w:val="sq-AL"/>
        </w:rPr>
        <w:t>rbimi.</w:t>
      </w:r>
    </w:p>
    <w:p w:rsidR="00FD2202" w:rsidRDefault="00FD2202" w:rsidP="004A1CEA">
      <w:pPr>
        <w:spacing w:line="360" w:lineRule="auto"/>
        <w:jc w:val="both"/>
        <w:rPr>
          <w:lang w:val="sq-AL"/>
        </w:rPr>
      </w:pPr>
    </w:p>
    <w:p w:rsidR="00FD2202" w:rsidRPr="003F1309" w:rsidRDefault="00FD2202" w:rsidP="004A1CEA">
      <w:pPr>
        <w:spacing w:line="360" w:lineRule="auto"/>
        <w:jc w:val="both"/>
        <w:rPr>
          <w:color w:val="000000"/>
          <w:sz w:val="22"/>
          <w:szCs w:val="22"/>
          <w:lang w:val="sq-AL"/>
        </w:rPr>
      </w:pPr>
      <w:r>
        <w:rPr>
          <w:lang w:val="sq-AL"/>
        </w:rPr>
        <w:t>Artikulli “</w:t>
      </w:r>
      <w:r w:rsidRPr="00D80D58">
        <w:rPr>
          <w:lang w:val="sq-AL"/>
        </w:rPr>
        <w:t>Mallra dhe Shërbime</w:t>
      </w:r>
      <w:r>
        <w:rPr>
          <w:lang w:val="sq-AL"/>
        </w:rPr>
        <w:t xml:space="preserve">” </w:t>
      </w:r>
      <w:r w:rsidRPr="00D80D58">
        <w:rPr>
          <w:lang w:val="sq-AL"/>
        </w:rPr>
        <w:t>(60</w:t>
      </w:r>
      <w:r>
        <w:rPr>
          <w:lang w:val="sq-AL"/>
        </w:rPr>
        <w:t>2</w:t>
      </w:r>
      <w:r w:rsidRPr="00D80D58">
        <w:rPr>
          <w:lang w:val="sq-AL"/>
        </w:rPr>
        <w:t>)</w:t>
      </w:r>
      <w:r w:rsidR="00160C5A">
        <w:rPr>
          <w:lang w:val="sq-AL"/>
        </w:rPr>
        <w:t xml:space="preserve">AA </w:t>
      </w:r>
      <w:r w:rsidRPr="00D80D58">
        <w:rPr>
          <w:lang w:val="sq-AL"/>
        </w:rPr>
        <w:t xml:space="preserve"> </w:t>
      </w:r>
      <w:r>
        <w:rPr>
          <w:lang w:val="sq-AL"/>
        </w:rPr>
        <w:t>është planifikuar në vlerën</w:t>
      </w:r>
      <w:r w:rsidR="00365E5C">
        <w:rPr>
          <w:lang w:val="sq-AL"/>
        </w:rPr>
        <w:t xml:space="preserve">  </w:t>
      </w:r>
      <w:r w:rsidR="003F1309">
        <w:rPr>
          <w:lang w:val="sq-AL"/>
        </w:rPr>
        <w:t>3</w:t>
      </w:r>
      <w:r w:rsidR="00C17889">
        <w:rPr>
          <w:lang w:val="sq-AL"/>
        </w:rPr>
        <w:t>,395</w:t>
      </w:r>
      <w:r w:rsidR="00160C5A">
        <w:rPr>
          <w:lang w:val="sq-AL"/>
        </w:rPr>
        <w:t>,000</w:t>
      </w:r>
      <w:r w:rsidRPr="00EA784C">
        <w:rPr>
          <w:lang w:val="sq-AL"/>
        </w:rPr>
        <w:t xml:space="preserve"> lek</w:t>
      </w:r>
      <w:r>
        <w:rPr>
          <w:lang w:val="sq-AL"/>
        </w:rPr>
        <w:t>ë,</w:t>
      </w:r>
      <w:r w:rsidRPr="00EA784C">
        <w:rPr>
          <w:lang w:val="sq-AL"/>
        </w:rPr>
        <w:t xml:space="preserve"> </w:t>
      </w:r>
      <w:r>
        <w:rPr>
          <w:lang w:val="sq-AL"/>
        </w:rPr>
        <w:t xml:space="preserve">realizuar </w:t>
      </w:r>
      <w:r w:rsidR="00365E5C">
        <w:rPr>
          <w:lang w:val="sq-AL"/>
        </w:rPr>
        <w:t>p</w:t>
      </w:r>
      <w:r w:rsidR="00005735">
        <w:rPr>
          <w:lang w:val="sq-AL"/>
        </w:rPr>
        <w:t>ë</w:t>
      </w:r>
      <w:r w:rsidR="00365E5C">
        <w:rPr>
          <w:lang w:val="sq-AL"/>
        </w:rPr>
        <w:t>r kat</w:t>
      </w:r>
      <w:r w:rsidR="00005735">
        <w:rPr>
          <w:lang w:val="sq-AL"/>
        </w:rPr>
        <w:t>ë</w:t>
      </w:r>
      <w:r w:rsidR="003F1309">
        <w:rPr>
          <w:lang w:val="sq-AL"/>
        </w:rPr>
        <w:t>r mujorin e par</w:t>
      </w:r>
      <w:r w:rsidR="00DA575A">
        <w:rPr>
          <w:lang w:val="sq-AL"/>
        </w:rPr>
        <w:t>ë</w:t>
      </w:r>
      <w:r w:rsidR="00365E5C">
        <w:rPr>
          <w:lang w:val="sq-AL"/>
        </w:rPr>
        <w:t xml:space="preserve"> t</w:t>
      </w:r>
      <w:r w:rsidR="00005735">
        <w:rPr>
          <w:lang w:val="sq-AL"/>
        </w:rPr>
        <w:t>ë</w:t>
      </w:r>
      <w:r w:rsidR="00C17889">
        <w:rPr>
          <w:lang w:val="sq-AL"/>
        </w:rPr>
        <w:t xml:space="preserve"> vitit 2024</w:t>
      </w:r>
      <w:r w:rsidR="00160C5A">
        <w:rPr>
          <w:lang w:val="sq-AL"/>
        </w:rPr>
        <w:t xml:space="preserve"> </w:t>
      </w:r>
      <w:r w:rsidR="003F1309">
        <w:rPr>
          <w:lang w:val="sq-AL"/>
        </w:rPr>
        <w:t>n</w:t>
      </w:r>
      <w:r w:rsidR="00DA575A">
        <w:rPr>
          <w:lang w:val="sq-AL"/>
        </w:rPr>
        <w:t>ë</w:t>
      </w:r>
      <w:r w:rsidR="00365E5C">
        <w:rPr>
          <w:lang w:val="sq-AL"/>
        </w:rPr>
        <w:t xml:space="preserve"> </w:t>
      </w:r>
      <w:r w:rsidR="00365E5C" w:rsidRPr="00365E5C">
        <w:rPr>
          <w:b/>
          <w:u w:val="single"/>
          <w:lang w:val="sq-AL"/>
        </w:rPr>
        <w:t>vler</w:t>
      </w:r>
      <w:r w:rsidR="00005735">
        <w:rPr>
          <w:b/>
          <w:u w:val="single"/>
          <w:lang w:val="sq-AL"/>
        </w:rPr>
        <w:t>ë</w:t>
      </w:r>
      <w:r w:rsidR="00365E5C" w:rsidRPr="00365E5C">
        <w:rPr>
          <w:b/>
          <w:u w:val="single"/>
          <w:lang w:val="sq-AL"/>
        </w:rPr>
        <w:t xml:space="preserve">n  </w:t>
      </w:r>
      <w:r w:rsidR="003F1309">
        <w:rPr>
          <w:b/>
          <w:color w:val="000000"/>
          <w:sz w:val="22"/>
          <w:szCs w:val="22"/>
          <w:u w:val="single"/>
          <w:lang w:val="sq-AL"/>
        </w:rPr>
        <w:t>846,754</w:t>
      </w:r>
      <w:r w:rsidR="00C17889">
        <w:rPr>
          <w:b/>
          <w:color w:val="000000"/>
          <w:sz w:val="22"/>
          <w:szCs w:val="22"/>
          <w:u w:val="single"/>
          <w:lang w:val="sq-AL"/>
        </w:rPr>
        <w:t xml:space="preserve"> </w:t>
      </w:r>
      <w:r w:rsidR="00160C5A">
        <w:rPr>
          <w:b/>
          <w:color w:val="000000"/>
          <w:sz w:val="22"/>
          <w:szCs w:val="22"/>
          <w:u w:val="single"/>
          <w:lang w:val="sq-AL"/>
        </w:rPr>
        <w:t xml:space="preserve"> </w:t>
      </w:r>
      <w:r w:rsidR="00365E5C" w:rsidRPr="00365E5C">
        <w:rPr>
          <w:b/>
          <w:color w:val="000000"/>
          <w:sz w:val="22"/>
          <w:szCs w:val="22"/>
          <w:u w:val="single"/>
          <w:lang w:val="sq-AL"/>
        </w:rPr>
        <w:t xml:space="preserve"> </w:t>
      </w:r>
      <w:r w:rsidR="003F1309">
        <w:rPr>
          <w:b/>
          <w:u w:val="single"/>
          <w:lang w:val="sq-AL"/>
        </w:rPr>
        <w:t xml:space="preserve">lekë. </w:t>
      </w:r>
      <w:r w:rsidR="003F1309" w:rsidRPr="003F1309">
        <w:rPr>
          <w:lang w:val="sq-AL"/>
        </w:rPr>
        <w:t>Duhet shtuar k</w:t>
      </w:r>
      <w:r w:rsidR="00DA575A">
        <w:rPr>
          <w:lang w:val="sq-AL"/>
        </w:rPr>
        <w:t>ë</w:t>
      </w:r>
      <w:r w:rsidR="003F1309" w:rsidRPr="003F1309">
        <w:rPr>
          <w:lang w:val="sq-AL"/>
        </w:rPr>
        <w:t>tu s</w:t>
      </w:r>
      <w:r w:rsidR="00DA575A">
        <w:rPr>
          <w:lang w:val="sq-AL"/>
        </w:rPr>
        <w:t>ë</w:t>
      </w:r>
      <w:r w:rsidR="003F1309" w:rsidRPr="003F1309">
        <w:rPr>
          <w:lang w:val="sq-AL"/>
        </w:rPr>
        <w:t xml:space="preserve"> n</w:t>
      </w:r>
      <w:r w:rsidR="00DA575A">
        <w:rPr>
          <w:lang w:val="sq-AL"/>
        </w:rPr>
        <w:t>ë</w:t>
      </w:r>
      <w:r w:rsidR="003F1309" w:rsidRPr="003F1309">
        <w:rPr>
          <w:lang w:val="sq-AL"/>
        </w:rPr>
        <w:t xml:space="preserve"> p</w:t>
      </w:r>
      <w:r w:rsidR="00DA575A">
        <w:rPr>
          <w:lang w:val="sq-AL"/>
        </w:rPr>
        <w:t>ë</w:t>
      </w:r>
      <w:r w:rsidR="003F1309" w:rsidRPr="003F1309">
        <w:rPr>
          <w:lang w:val="sq-AL"/>
        </w:rPr>
        <w:t>riudh</w:t>
      </w:r>
      <w:r w:rsidR="00DA575A">
        <w:rPr>
          <w:lang w:val="sq-AL"/>
        </w:rPr>
        <w:t>ë</w:t>
      </w:r>
      <w:r w:rsidR="003F1309" w:rsidRPr="003F1309">
        <w:rPr>
          <w:lang w:val="sq-AL"/>
        </w:rPr>
        <w:t>n e dyt</w:t>
      </w:r>
      <w:r w:rsidR="00DA575A">
        <w:rPr>
          <w:lang w:val="sq-AL"/>
        </w:rPr>
        <w:t>ë</w:t>
      </w:r>
      <w:r w:rsidR="003F1309" w:rsidRPr="003F1309">
        <w:rPr>
          <w:lang w:val="sq-AL"/>
        </w:rPr>
        <w:t xml:space="preserve"> t</w:t>
      </w:r>
      <w:r w:rsidR="00DA575A">
        <w:rPr>
          <w:lang w:val="sq-AL"/>
        </w:rPr>
        <w:t>ë</w:t>
      </w:r>
      <w:r w:rsidR="003F1309" w:rsidRPr="003F1309">
        <w:rPr>
          <w:lang w:val="sq-AL"/>
        </w:rPr>
        <w:t xml:space="preserve"> raportimit do t</w:t>
      </w:r>
      <w:r w:rsidR="00DA575A">
        <w:rPr>
          <w:lang w:val="sq-AL"/>
        </w:rPr>
        <w:t>ë</w:t>
      </w:r>
      <w:r w:rsidR="003F1309" w:rsidRPr="003F1309">
        <w:rPr>
          <w:lang w:val="sq-AL"/>
        </w:rPr>
        <w:t xml:space="preserve"> realizohen edhe prokurimet e planifikuara p</w:t>
      </w:r>
      <w:r w:rsidR="00DA575A">
        <w:rPr>
          <w:lang w:val="sq-AL"/>
        </w:rPr>
        <w:t>ë</w:t>
      </w:r>
      <w:r w:rsidR="003F1309" w:rsidRPr="003F1309">
        <w:rPr>
          <w:lang w:val="sq-AL"/>
        </w:rPr>
        <w:t>r facilitetin e pun</w:t>
      </w:r>
      <w:r w:rsidR="00DA575A">
        <w:rPr>
          <w:lang w:val="sq-AL"/>
        </w:rPr>
        <w:t>ë</w:t>
      </w:r>
      <w:r w:rsidR="003F1309" w:rsidRPr="003F1309">
        <w:rPr>
          <w:lang w:val="sq-AL"/>
        </w:rPr>
        <w:t>s s</w:t>
      </w:r>
      <w:r w:rsidR="00DA575A">
        <w:rPr>
          <w:lang w:val="sq-AL"/>
        </w:rPr>
        <w:t>ë</w:t>
      </w:r>
      <w:r w:rsidR="003F1309" w:rsidRPr="003F1309">
        <w:rPr>
          <w:lang w:val="sq-AL"/>
        </w:rPr>
        <w:t xml:space="preserve"> Institucionit t</w:t>
      </w:r>
      <w:r w:rsidR="00DA575A">
        <w:rPr>
          <w:lang w:val="sq-AL"/>
        </w:rPr>
        <w:t>ë</w:t>
      </w:r>
      <w:r w:rsidR="003F1309" w:rsidRPr="003F1309">
        <w:rPr>
          <w:lang w:val="sq-AL"/>
        </w:rPr>
        <w:t xml:space="preserve"> tilla si kanceleri, produkte higjenosanitare etj. </w:t>
      </w:r>
    </w:p>
    <w:p w:rsidR="00FD2202" w:rsidRPr="003F1309" w:rsidRDefault="00FD2202" w:rsidP="004A1CEA">
      <w:pPr>
        <w:spacing w:line="360" w:lineRule="auto"/>
        <w:jc w:val="both"/>
        <w:rPr>
          <w:lang w:val="sq-AL"/>
        </w:rPr>
      </w:pPr>
    </w:p>
    <w:p w:rsidR="00FD2202" w:rsidRPr="00D80D58" w:rsidRDefault="00FD2202" w:rsidP="004A1CEA">
      <w:pPr>
        <w:spacing w:line="360" w:lineRule="auto"/>
        <w:jc w:val="both"/>
        <w:rPr>
          <w:lang w:val="sq-AL"/>
        </w:rPr>
      </w:pPr>
      <w:r>
        <w:rPr>
          <w:lang w:val="sq-AL"/>
        </w:rPr>
        <w:t>N</w:t>
      </w:r>
      <w:r w:rsidRPr="00D80D58">
        <w:rPr>
          <w:lang w:val="sq-AL"/>
        </w:rPr>
        <w:t>ë realizimin e shpenzimeve operative, AMSHC është  mbështetur në nj</w:t>
      </w:r>
      <w:r>
        <w:rPr>
          <w:lang w:val="sq-AL"/>
        </w:rPr>
        <w:t>ë</w:t>
      </w:r>
      <w:r w:rsidRPr="00D80D58">
        <w:rPr>
          <w:lang w:val="sq-AL"/>
        </w:rPr>
        <w:t xml:space="preserve"> shpërndarje sa më racionale të kërkesave, të</w:t>
      </w:r>
      <w:r>
        <w:rPr>
          <w:lang w:val="sq-AL"/>
        </w:rPr>
        <w:t xml:space="preserve"> cilat lidhen me:</w:t>
      </w:r>
    </w:p>
    <w:p w:rsidR="00FD2202" w:rsidRPr="00D80D58" w:rsidRDefault="00FD2202" w:rsidP="004A1CEA">
      <w:pPr>
        <w:spacing w:line="360" w:lineRule="auto"/>
        <w:jc w:val="both"/>
        <w:rPr>
          <w:lang w:val="sq-AL"/>
        </w:rPr>
      </w:pPr>
      <w:r w:rsidRPr="00D80D58">
        <w:rPr>
          <w:lang w:val="sq-AL"/>
        </w:rPr>
        <w:t xml:space="preserve">- Realizimin </w:t>
      </w:r>
      <w:r>
        <w:rPr>
          <w:lang w:val="sq-AL"/>
        </w:rPr>
        <w:t>e shpenzimeve</w:t>
      </w:r>
      <w:r w:rsidRPr="00D80D58">
        <w:rPr>
          <w:lang w:val="sq-AL"/>
        </w:rPr>
        <w:t xml:space="preserve"> të detyrueshme  ndaj shtetit, si detyrime taksa e tatime, energji elektrike, ujë, shërbime postare e telefonike, në funksion të një</w:t>
      </w:r>
      <w:r>
        <w:rPr>
          <w:lang w:val="sq-AL"/>
        </w:rPr>
        <w:t xml:space="preserve"> veprimtarie </w:t>
      </w:r>
      <w:r w:rsidRPr="00D80D58">
        <w:rPr>
          <w:lang w:val="sq-AL"/>
        </w:rPr>
        <w:t>normale institucionale.</w:t>
      </w:r>
    </w:p>
    <w:p w:rsidR="00160C5A" w:rsidRDefault="00FD2202" w:rsidP="004A1CEA">
      <w:pPr>
        <w:spacing w:line="360" w:lineRule="auto"/>
        <w:jc w:val="both"/>
        <w:rPr>
          <w:lang w:val="sq-AL"/>
        </w:rPr>
      </w:pPr>
      <w:r w:rsidRPr="00D80D58">
        <w:rPr>
          <w:lang w:val="sq-AL"/>
        </w:rPr>
        <w:t>- Kyerjen e blerjeve dhe prokurimeve të mallrave dhe shërbimeve</w:t>
      </w:r>
      <w:r w:rsidR="00132FE5">
        <w:rPr>
          <w:lang w:val="sq-AL"/>
        </w:rPr>
        <w:t xml:space="preserve"> me t</w:t>
      </w:r>
      <w:r w:rsidR="004D55DB">
        <w:rPr>
          <w:lang w:val="sq-AL"/>
        </w:rPr>
        <w:t>ë</w:t>
      </w:r>
      <w:r w:rsidR="00132FE5">
        <w:rPr>
          <w:lang w:val="sq-AL"/>
        </w:rPr>
        <w:t xml:space="preserve"> tret</w:t>
      </w:r>
      <w:r w:rsidR="004D55DB">
        <w:rPr>
          <w:lang w:val="sq-AL"/>
        </w:rPr>
        <w:t>ë</w:t>
      </w:r>
      <w:r w:rsidRPr="00D80D58">
        <w:rPr>
          <w:lang w:val="sq-AL"/>
        </w:rPr>
        <w:t xml:space="preserve"> për nevoja të AMSHC</w:t>
      </w:r>
      <w:r>
        <w:rPr>
          <w:lang w:val="sq-AL"/>
        </w:rPr>
        <w:t>.</w:t>
      </w:r>
      <w:r w:rsidRPr="00D80D58">
        <w:rPr>
          <w:lang w:val="sq-AL"/>
        </w:rPr>
        <w:t xml:space="preserve"> </w:t>
      </w:r>
    </w:p>
    <w:p w:rsidR="00D5054D" w:rsidRPr="00B95487" w:rsidRDefault="00160C5A" w:rsidP="004A1CEA">
      <w:pPr>
        <w:spacing w:line="360" w:lineRule="auto"/>
        <w:jc w:val="both"/>
        <w:rPr>
          <w:lang w:val="sq-AL"/>
        </w:rPr>
      </w:pPr>
      <w:r>
        <w:rPr>
          <w:lang w:val="sq-AL"/>
        </w:rPr>
        <w:t>Artikulli “</w:t>
      </w:r>
      <w:r w:rsidRPr="00D80D58">
        <w:rPr>
          <w:lang w:val="sq-AL"/>
        </w:rPr>
        <w:t>Mallra dhe Shërbime</w:t>
      </w:r>
      <w:r>
        <w:rPr>
          <w:lang w:val="sq-AL"/>
        </w:rPr>
        <w:t xml:space="preserve">” </w:t>
      </w:r>
      <w:r w:rsidRPr="00D80D58">
        <w:rPr>
          <w:lang w:val="sq-AL"/>
        </w:rPr>
        <w:t>(60</w:t>
      </w:r>
      <w:r>
        <w:rPr>
          <w:lang w:val="sq-AL"/>
        </w:rPr>
        <w:t>2</w:t>
      </w:r>
      <w:r w:rsidRPr="00D80D58">
        <w:rPr>
          <w:lang w:val="sq-AL"/>
        </w:rPr>
        <w:t>)</w:t>
      </w:r>
      <w:r>
        <w:rPr>
          <w:lang w:val="sq-AL"/>
        </w:rPr>
        <w:t xml:space="preserve"> AB  </w:t>
      </w:r>
      <w:r w:rsidRPr="00D80D58">
        <w:rPr>
          <w:lang w:val="sq-AL"/>
        </w:rPr>
        <w:t xml:space="preserve"> </w:t>
      </w:r>
      <w:r w:rsidR="003F1309">
        <w:rPr>
          <w:lang w:val="sq-AL"/>
        </w:rPr>
        <w:t>është planifikuar në vlerën  3,0</w:t>
      </w:r>
      <w:r>
        <w:rPr>
          <w:lang w:val="sq-AL"/>
        </w:rPr>
        <w:t>00,000</w:t>
      </w:r>
      <w:r w:rsidRPr="00EA784C">
        <w:rPr>
          <w:lang w:val="sq-AL"/>
        </w:rPr>
        <w:t xml:space="preserve"> lek</w:t>
      </w:r>
      <w:r>
        <w:rPr>
          <w:lang w:val="sq-AL"/>
        </w:rPr>
        <w:t>ë,</w:t>
      </w:r>
      <w:r w:rsidRPr="00EA784C">
        <w:rPr>
          <w:lang w:val="sq-AL"/>
        </w:rPr>
        <w:t xml:space="preserve"> </w:t>
      </w:r>
      <w:r>
        <w:rPr>
          <w:lang w:val="sq-AL"/>
        </w:rPr>
        <w:t>realizuar për ka</w:t>
      </w:r>
      <w:r w:rsidR="003F1309">
        <w:rPr>
          <w:lang w:val="sq-AL"/>
        </w:rPr>
        <w:t xml:space="preserve">tër mujorin </w:t>
      </w:r>
      <w:r w:rsidR="004A1CEA">
        <w:rPr>
          <w:lang w:val="sq-AL"/>
        </w:rPr>
        <w:t>e par</w:t>
      </w:r>
      <w:r w:rsidR="00DA575A">
        <w:rPr>
          <w:lang w:val="sq-AL"/>
        </w:rPr>
        <w:t>ë</w:t>
      </w:r>
      <w:r w:rsidR="003F1309">
        <w:rPr>
          <w:lang w:val="sq-AL"/>
        </w:rPr>
        <w:t xml:space="preserve"> të vitit 2024</w:t>
      </w:r>
      <w:r w:rsidR="004A1CEA">
        <w:rPr>
          <w:lang w:val="sq-AL"/>
        </w:rPr>
        <w:t xml:space="preserve"> n</w:t>
      </w:r>
      <w:r w:rsidR="00DA575A">
        <w:rPr>
          <w:lang w:val="sq-AL"/>
        </w:rPr>
        <w:t>ë</w:t>
      </w:r>
      <w:r>
        <w:rPr>
          <w:lang w:val="sq-AL"/>
        </w:rPr>
        <w:t xml:space="preserve"> </w:t>
      </w:r>
      <w:r w:rsidRPr="00365E5C">
        <w:rPr>
          <w:b/>
          <w:u w:val="single"/>
          <w:lang w:val="sq-AL"/>
        </w:rPr>
        <w:t>vler</w:t>
      </w:r>
      <w:r>
        <w:rPr>
          <w:b/>
          <w:u w:val="single"/>
          <w:lang w:val="sq-AL"/>
        </w:rPr>
        <w:t>ë</w:t>
      </w:r>
      <w:r w:rsidRPr="00365E5C">
        <w:rPr>
          <w:b/>
          <w:u w:val="single"/>
          <w:lang w:val="sq-AL"/>
        </w:rPr>
        <w:t xml:space="preserve">n  </w:t>
      </w:r>
      <w:r w:rsidR="00B95487">
        <w:rPr>
          <w:b/>
          <w:color w:val="000000"/>
          <w:sz w:val="22"/>
          <w:szCs w:val="22"/>
          <w:u w:val="single"/>
          <w:lang w:val="sq-AL"/>
        </w:rPr>
        <w:t>828,000</w:t>
      </w:r>
      <w:r>
        <w:rPr>
          <w:b/>
          <w:color w:val="000000"/>
          <w:sz w:val="22"/>
          <w:szCs w:val="22"/>
          <w:u w:val="single"/>
          <w:lang w:val="sq-AL"/>
        </w:rPr>
        <w:t xml:space="preserve">  </w:t>
      </w:r>
      <w:r w:rsidRPr="00365E5C">
        <w:rPr>
          <w:b/>
          <w:color w:val="000000"/>
          <w:sz w:val="22"/>
          <w:szCs w:val="22"/>
          <w:u w:val="single"/>
          <w:lang w:val="sq-AL"/>
        </w:rPr>
        <w:t xml:space="preserve"> </w:t>
      </w:r>
      <w:r w:rsidR="00B95487">
        <w:rPr>
          <w:b/>
          <w:u w:val="single"/>
          <w:lang w:val="sq-AL"/>
        </w:rPr>
        <w:t xml:space="preserve">lekë, </w:t>
      </w:r>
      <w:r w:rsidR="00B95487" w:rsidRPr="00B95487">
        <w:rPr>
          <w:lang w:val="sq-AL"/>
        </w:rPr>
        <w:t>por shtojm</w:t>
      </w:r>
      <w:r w:rsidR="00DA575A">
        <w:rPr>
          <w:lang w:val="sq-AL"/>
        </w:rPr>
        <w:t>ë</w:t>
      </w:r>
      <w:r w:rsidR="00B95487" w:rsidRPr="00B95487">
        <w:rPr>
          <w:lang w:val="sq-AL"/>
        </w:rPr>
        <w:t xml:space="preserve"> k</w:t>
      </w:r>
      <w:r w:rsidR="00DA575A">
        <w:rPr>
          <w:lang w:val="sq-AL"/>
        </w:rPr>
        <w:t>ë</w:t>
      </w:r>
      <w:r w:rsidR="00B95487" w:rsidRPr="00B95487">
        <w:rPr>
          <w:lang w:val="sq-AL"/>
        </w:rPr>
        <w:t>tu se disa udh</w:t>
      </w:r>
      <w:r w:rsidR="00DA575A">
        <w:rPr>
          <w:lang w:val="sq-AL"/>
        </w:rPr>
        <w:t>ë</w:t>
      </w:r>
      <w:r w:rsidR="00B95487" w:rsidRPr="00B95487">
        <w:rPr>
          <w:lang w:val="sq-AL"/>
        </w:rPr>
        <w:t>time pune jan</w:t>
      </w:r>
      <w:r w:rsidR="00DA575A">
        <w:rPr>
          <w:lang w:val="sq-AL"/>
        </w:rPr>
        <w:t>ë</w:t>
      </w:r>
      <w:r w:rsidR="00B95487" w:rsidRPr="00B95487">
        <w:rPr>
          <w:lang w:val="sq-AL"/>
        </w:rPr>
        <w:t xml:space="preserve"> planifikuar p</w:t>
      </w:r>
      <w:r w:rsidR="00DA575A">
        <w:rPr>
          <w:lang w:val="sq-AL"/>
        </w:rPr>
        <w:t>ë</w:t>
      </w:r>
      <w:r w:rsidR="00B95487" w:rsidRPr="00B95487">
        <w:rPr>
          <w:lang w:val="sq-AL"/>
        </w:rPr>
        <w:t>r periudh</w:t>
      </w:r>
      <w:r w:rsidR="00DA575A">
        <w:rPr>
          <w:lang w:val="sq-AL"/>
        </w:rPr>
        <w:t>ë</w:t>
      </w:r>
      <w:r w:rsidR="00B95487" w:rsidRPr="00B95487">
        <w:rPr>
          <w:lang w:val="sq-AL"/>
        </w:rPr>
        <w:t>n n</w:t>
      </w:r>
      <w:r w:rsidR="00DA575A">
        <w:rPr>
          <w:lang w:val="sq-AL"/>
        </w:rPr>
        <w:t>ë</w:t>
      </w:r>
      <w:r w:rsidR="00B95487" w:rsidRPr="00B95487">
        <w:rPr>
          <w:lang w:val="sq-AL"/>
        </w:rPr>
        <w:t xml:space="preserve"> vijim t</w:t>
      </w:r>
      <w:r w:rsidR="00DA575A">
        <w:rPr>
          <w:lang w:val="sq-AL"/>
        </w:rPr>
        <w:t>ë</w:t>
      </w:r>
      <w:r w:rsidR="00B95487" w:rsidRPr="00B95487">
        <w:rPr>
          <w:lang w:val="sq-AL"/>
        </w:rPr>
        <w:t xml:space="preserve"> raportimit.</w:t>
      </w:r>
      <w:r w:rsidR="00D5054D" w:rsidRPr="00B95487">
        <w:rPr>
          <w:lang w:val="sq-AL"/>
        </w:rPr>
        <w:t xml:space="preserve"> </w:t>
      </w:r>
    </w:p>
    <w:p w:rsidR="00D5054D" w:rsidRPr="00B95487" w:rsidRDefault="00D5054D" w:rsidP="004A1CEA">
      <w:pPr>
        <w:spacing w:line="360" w:lineRule="auto"/>
        <w:jc w:val="both"/>
        <w:rPr>
          <w:lang w:val="sq-AL"/>
        </w:rPr>
      </w:pPr>
    </w:p>
    <w:p w:rsidR="00FD2202" w:rsidRPr="00D5054D" w:rsidRDefault="004A1CEA" w:rsidP="004A1CEA">
      <w:pPr>
        <w:spacing w:line="360" w:lineRule="auto"/>
        <w:jc w:val="both"/>
        <w:rPr>
          <w:b/>
          <w:color w:val="000000"/>
          <w:sz w:val="22"/>
          <w:szCs w:val="22"/>
          <w:u w:val="single"/>
          <w:lang w:val="sq-AL"/>
        </w:rPr>
      </w:pPr>
      <w:r>
        <w:rPr>
          <w:lang w:val="sq-AL"/>
        </w:rPr>
        <w:t>Ky z</w:t>
      </w:r>
      <w:r w:rsidR="00DA575A">
        <w:rPr>
          <w:lang w:val="sq-AL"/>
        </w:rPr>
        <w:t>ë</w:t>
      </w:r>
      <w:r>
        <w:rPr>
          <w:lang w:val="sq-AL"/>
        </w:rPr>
        <w:t xml:space="preserve"> buxheti </w:t>
      </w:r>
      <w:r w:rsidR="00DA575A">
        <w:rPr>
          <w:lang w:val="sq-AL"/>
        </w:rPr>
        <w:t>ë</w:t>
      </w:r>
      <w:r>
        <w:rPr>
          <w:lang w:val="sq-AL"/>
        </w:rPr>
        <w:t>sht</w:t>
      </w:r>
      <w:r w:rsidR="00DA575A">
        <w:rPr>
          <w:lang w:val="sq-AL"/>
        </w:rPr>
        <w:t>ë</w:t>
      </w:r>
      <w:r>
        <w:rPr>
          <w:lang w:val="sq-AL"/>
        </w:rPr>
        <w:t xml:space="preserve"> p</w:t>
      </w:r>
      <w:r w:rsidR="00DA575A">
        <w:rPr>
          <w:lang w:val="sq-AL"/>
        </w:rPr>
        <w:t>ë</w:t>
      </w:r>
      <w:r>
        <w:rPr>
          <w:lang w:val="sq-AL"/>
        </w:rPr>
        <w:t>rdorur p</w:t>
      </w:r>
      <w:r w:rsidR="00DA575A">
        <w:rPr>
          <w:lang w:val="sq-AL"/>
        </w:rPr>
        <w:t>ë</w:t>
      </w:r>
      <w:r w:rsidR="00D5054D" w:rsidRPr="00D5054D">
        <w:rPr>
          <w:lang w:val="sq-AL"/>
        </w:rPr>
        <w:t xml:space="preserve">r </w:t>
      </w:r>
      <w:r w:rsidR="00FD2202" w:rsidRPr="00D5054D">
        <w:rPr>
          <w:lang w:val="sq-AL"/>
        </w:rPr>
        <w:t>Krijimin e facilitetit për udhëtime pune brenda</w:t>
      </w:r>
      <w:r w:rsidR="009533BA" w:rsidRPr="00D5054D">
        <w:rPr>
          <w:lang w:val="sq-AL"/>
        </w:rPr>
        <w:t xml:space="preserve"> dhe</w:t>
      </w:r>
      <w:r w:rsidR="00FD2202" w:rsidRPr="00D5054D">
        <w:rPr>
          <w:lang w:val="sq-AL"/>
        </w:rPr>
        <w:t xml:space="preserve"> jashtë</w:t>
      </w:r>
      <w:r w:rsidR="00FD2202" w:rsidRPr="00D80D58">
        <w:rPr>
          <w:lang w:val="sq-AL"/>
        </w:rPr>
        <w:t xml:space="preserve"> vendit me fokus rritjen e kapaciteteve të stafit</w:t>
      </w:r>
      <w:r w:rsidR="009533BA">
        <w:rPr>
          <w:lang w:val="sq-AL"/>
        </w:rPr>
        <w:t xml:space="preserve">, </w:t>
      </w:r>
      <w:r w:rsidR="00132FE5">
        <w:rPr>
          <w:lang w:val="sq-AL"/>
        </w:rPr>
        <w:t>rritjen e bashk</w:t>
      </w:r>
      <w:r w:rsidR="004D55DB">
        <w:rPr>
          <w:lang w:val="sq-AL"/>
        </w:rPr>
        <w:t>ë</w:t>
      </w:r>
      <w:r w:rsidR="00132FE5">
        <w:rPr>
          <w:lang w:val="sq-AL"/>
        </w:rPr>
        <w:t>punimit me OJF-t</w:t>
      </w:r>
      <w:r w:rsidR="004D55DB">
        <w:rPr>
          <w:lang w:val="sq-AL"/>
        </w:rPr>
        <w:t>ë</w:t>
      </w:r>
      <w:r w:rsidR="00132FE5">
        <w:rPr>
          <w:lang w:val="sq-AL"/>
        </w:rPr>
        <w:t>, me organizatat e shoq</w:t>
      </w:r>
      <w:r w:rsidR="004D55DB">
        <w:rPr>
          <w:lang w:val="sq-AL"/>
        </w:rPr>
        <w:t>ë</w:t>
      </w:r>
      <w:r w:rsidR="00132FE5">
        <w:rPr>
          <w:lang w:val="sq-AL"/>
        </w:rPr>
        <w:t>ris</w:t>
      </w:r>
      <w:r w:rsidR="004D55DB">
        <w:rPr>
          <w:lang w:val="sq-AL"/>
        </w:rPr>
        <w:t>ë</w:t>
      </w:r>
      <w:r w:rsidR="00132FE5">
        <w:rPr>
          <w:lang w:val="sq-AL"/>
        </w:rPr>
        <w:t xml:space="preserve"> civile</w:t>
      </w:r>
      <w:r w:rsidR="00FD2202" w:rsidRPr="00D80D58">
        <w:rPr>
          <w:lang w:val="sq-AL"/>
        </w:rPr>
        <w:t xml:space="preserve"> si dhe shkëmbimin e eksperiencave dhe praktikave më të mira m</w:t>
      </w:r>
      <w:r w:rsidR="00D5054D">
        <w:rPr>
          <w:lang w:val="sq-AL"/>
        </w:rPr>
        <w:t xml:space="preserve">e vendet </w:t>
      </w:r>
      <w:r>
        <w:rPr>
          <w:lang w:val="sq-AL"/>
        </w:rPr>
        <w:t>e rajonit dhe më gjërë si dhe p</w:t>
      </w:r>
      <w:r w:rsidR="00DA575A">
        <w:rPr>
          <w:lang w:val="sq-AL"/>
        </w:rPr>
        <w:t>ë</w:t>
      </w:r>
      <w:r>
        <w:rPr>
          <w:lang w:val="sq-AL"/>
        </w:rPr>
        <w:t>r monitorimet n</w:t>
      </w:r>
      <w:r w:rsidR="00DA575A">
        <w:rPr>
          <w:lang w:val="sq-AL"/>
        </w:rPr>
        <w:t>ë</w:t>
      </w:r>
      <w:r>
        <w:rPr>
          <w:lang w:val="sq-AL"/>
        </w:rPr>
        <w:t xml:space="preserve"> terren t</w:t>
      </w:r>
      <w:r w:rsidR="00DA575A">
        <w:rPr>
          <w:lang w:val="sq-AL"/>
        </w:rPr>
        <w:t>ë</w:t>
      </w:r>
      <w:r>
        <w:rPr>
          <w:lang w:val="sq-AL"/>
        </w:rPr>
        <w:t xml:space="preserve"> projekteve t</w:t>
      </w:r>
      <w:r w:rsidR="00DA575A">
        <w:rPr>
          <w:lang w:val="sq-AL"/>
        </w:rPr>
        <w:t>ë</w:t>
      </w:r>
      <w:r>
        <w:rPr>
          <w:lang w:val="sq-AL"/>
        </w:rPr>
        <w:t xml:space="preserve"> cilat jan</w:t>
      </w:r>
      <w:r w:rsidR="00DA575A">
        <w:rPr>
          <w:lang w:val="sq-AL"/>
        </w:rPr>
        <w:t>ë</w:t>
      </w:r>
      <w:r w:rsidR="00D5054D">
        <w:rPr>
          <w:lang w:val="sq-AL"/>
        </w:rPr>
        <w:t xml:space="preserve"> financuar dhe financohen </w:t>
      </w:r>
      <w:r>
        <w:rPr>
          <w:lang w:val="sq-AL"/>
        </w:rPr>
        <w:t xml:space="preserve"> vit pas viti nga AMSHC dhe jan</w:t>
      </w:r>
      <w:r w:rsidR="00DA575A">
        <w:rPr>
          <w:lang w:val="sq-AL"/>
        </w:rPr>
        <w:t>ë</w:t>
      </w:r>
      <w:r>
        <w:rPr>
          <w:lang w:val="sq-AL"/>
        </w:rPr>
        <w:t xml:space="preserve"> t</w:t>
      </w:r>
      <w:r w:rsidR="00DA575A">
        <w:rPr>
          <w:lang w:val="sq-AL"/>
        </w:rPr>
        <w:t>ë</w:t>
      </w:r>
      <w:r>
        <w:rPr>
          <w:lang w:val="sq-AL"/>
        </w:rPr>
        <w:t xml:space="preserve"> detyrueshme q</w:t>
      </w:r>
      <w:r w:rsidR="00DA575A">
        <w:rPr>
          <w:lang w:val="sq-AL"/>
        </w:rPr>
        <w:t>ë</w:t>
      </w:r>
      <w:r>
        <w:rPr>
          <w:lang w:val="sq-AL"/>
        </w:rPr>
        <w:t xml:space="preserve"> t</w:t>
      </w:r>
      <w:r w:rsidR="00DA575A">
        <w:rPr>
          <w:lang w:val="sq-AL"/>
        </w:rPr>
        <w:t>ë</w:t>
      </w:r>
      <w:r>
        <w:rPr>
          <w:lang w:val="sq-AL"/>
        </w:rPr>
        <w:t xml:space="preserve"> monitorohen edhe n</w:t>
      </w:r>
      <w:r w:rsidR="00DA575A">
        <w:rPr>
          <w:lang w:val="sq-AL"/>
        </w:rPr>
        <w:t>ë</w:t>
      </w:r>
      <w:r>
        <w:rPr>
          <w:lang w:val="sq-AL"/>
        </w:rPr>
        <w:t xml:space="preserve"> terren p</w:t>
      </w:r>
      <w:r w:rsidR="00DA575A">
        <w:rPr>
          <w:lang w:val="sq-AL"/>
        </w:rPr>
        <w:t>ë</w:t>
      </w:r>
      <w:r>
        <w:rPr>
          <w:lang w:val="sq-AL"/>
        </w:rPr>
        <w:t>rsa i p</w:t>
      </w:r>
      <w:r w:rsidR="00DA575A">
        <w:rPr>
          <w:lang w:val="sq-AL"/>
        </w:rPr>
        <w:t>ë</w:t>
      </w:r>
      <w:r>
        <w:rPr>
          <w:lang w:val="sq-AL"/>
        </w:rPr>
        <w:t>rket realizimit t</w:t>
      </w:r>
      <w:r w:rsidR="00DA575A">
        <w:rPr>
          <w:lang w:val="sq-AL"/>
        </w:rPr>
        <w:t>ë</w:t>
      </w:r>
      <w:r w:rsidR="00D5054D">
        <w:rPr>
          <w:lang w:val="sq-AL"/>
        </w:rPr>
        <w:t xml:space="preserve"> aktiviteteve dhe shpenzimeve</w:t>
      </w:r>
      <w:r>
        <w:rPr>
          <w:lang w:val="sq-AL"/>
        </w:rPr>
        <w:t xml:space="preserve"> financiare t</w:t>
      </w:r>
      <w:r w:rsidR="00DA575A">
        <w:rPr>
          <w:lang w:val="sq-AL"/>
        </w:rPr>
        <w:t>ë</w:t>
      </w:r>
      <w:r>
        <w:rPr>
          <w:lang w:val="sq-AL"/>
        </w:rPr>
        <w:t xml:space="preserve"> parashikuara n</w:t>
      </w:r>
      <w:r w:rsidR="00DA575A">
        <w:rPr>
          <w:lang w:val="sq-AL"/>
        </w:rPr>
        <w:t>ë</w:t>
      </w:r>
      <w:r w:rsidR="00D5054D">
        <w:rPr>
          <w:lang w:val="sq-AL"/>
        </w:rPr>
        <w:t xml:space="preserve"> projektprozimet e tyre. </w:t>
      </w:r>
    </w:p>
    <w:p w:rsidR="00FD2202" w:rsidRPr="00D80D58" w:rsidRDefault="00FD2202" w:rsidP="004A1CEA">
      <w:pPr>
        <w:spacing w:line="360" w:lineRule="auto"/>
        <w:jc w:val="both"/>
        <w:rPr>
          <w:lang w:val="sq-AL"/>
        </w:rPr>
      </w:pPr>
    </w:p>
    <w:p w:rsidR="00794723" w:rsidRDefault="004A1CEA" w:rsidP="004A1CEA">
      <w:pPr>
        <w:spacing w:line="360" w:lineRule="auto"/>
        <w:jc w:val="both"/>
        <w:rPr>
          <w:lang w:val="sq-AL"/>
        </w:rPr>
      </w:pPr>
      <w:r>
        <w:rPr>
          <w:lang w:val="sq-AL"/>
        </w:rPr>
        <w:t>P</w:t>
      </w:r>
      <w:r w:rsidR="00DA575A">
        <w:rPr>
          <w:lang w:val="sq-AL"/>
        </w:rPr>
        <w:t>ë</w:t>
      </w:r>
      <w:r w:rsidR="00794723">
        <w:rPr>
          <w:lang w:val="sq-AL"/>
        </w:rPr>
        <w:t xml:space="preserve">r </w:t>
      </w:r>
      <w:r>
        <w:rPr>
          <w:lang w:val="sq-AL"/>
        </w:rPr>
        <w:t>k</w:t>
      </w:r>
      <w:r w:rsidR="00DA575A">
        <w:rPr>
          <w:lang w:val="sq-AL"/>
        </w:rPr>
        <w:t>ë</w:t>
      </w:r>
      <w:r>
        <w:rPr>
          <w:lang w:val="sq-AL"/>
        </w:rPr>
        <w:t>t</w:t>
      </w:r>
      <w:r w:rsidR="00DA575A">
        <w:rPr>
          <w:lang w:val="sq-AL"/>
        </w:rPr>
        <w:t>ë</w:t>
      </w:r>
      <w:r>
        <w:rPr>
          <w:lang w:val="sq-AL"/>
        </w:rPr>
        <w:t xml:space="preserve"> faz</w:t>
      </w:r>
      <w:r w:rsidR="00DA575A">
        <w:rPr>
          <w:lang w:val="sq-AL"/>
        </w:rPr>
        <w:t>ë</w:t>
      </w:r>
      <w:r>
        <w:rPr>
          <w:lang w:val="sq-AL"/>
        </w:rPr>
        <w:t xml:space="preserve"> raportimi </w:t>
      </w:r>
      <w:r w:rsidR="00794723">
        <w:rPr>
          <w:lang w:val="sq-AL"/>
        </w:rPr>
        <w:t xml:space="preserve"> nuk ka pas</w:t>
      </w:r>
      <w:r>
        <w:rPr>
          <w:lang w:val="sq-AL"/>
        </w:rPr>
        <w:t xml:space="preserve">ur </w:t>
      </w:r>
      <w:r w:rsidR="00794723">
        <w:rPr>
          <w:lang w:val="sq-AL"/>
        </w:rPr>
        <w:t xml:space="preserve"> ndr</w:t>
      </w:r>
      <w:r>
        <w:rPr>
          <w:lang w:val="sq-AL"/>
        </w:rPr>
        <w:t>yshime apo rialokime fondesh  n</w:t>
      </w:r>
      <w:r w:rsidR="00DA575A">
        <w:rPr>
          <w:lang w:val="sq-AL"/>
        </w:rPr>
        <w:t>ë</w:t>
      </w:r>
      <w:r>
        <w:rPr>
          <w:lang w:val="sq-AL"/>
        </w:rPr>
        <w:t xml:space="preserve"> z</w:t>
      </w:r>
      <w:r w:rsidR="00DA575A">
        <w:rPr>
          <w:lang w:val="sq-AL"/>
        </w:rPr>
        <w:t>ë</w:t>
      </w:r>
      <w:r>
        <w:rPr>
          <w:lang w:val="sq-AL"/>
        </w:rPr>
        <w:t>rat buxhetore alokuar p</w:t>
      </w:r>
      <w:r w:rsidR="00DA575A">
        <w:rPr>
          <w:lang w:val="sq-AL"/>
        </w:rPr>
        <w:t>ë</w:t>
      </w:r>
      <w:r w:rsidR="00794723">
        <w:rPr>
          <w:lang w:val="sq-AL"/>
        </w:rPr>
        <w:t xml:space="preserve">r Institucionin. </w:t>
      </w:r>
    </w:p>
    <w:p w:rsidR="004A1CEA" w:rsidRDefault="004A1CEA" w:rsidP="004A1CEA">
      <w:pPr>
        <w:spacing w:line="360" w:lineRule="auto"/>
        <w:jc w:val="both"/>
        <w:rPr>
          <w:lang w:val="sq-AL"/>
        </w:rPr>
      </w:pPr>
      <w:r>
        <w:rPr>
          <w:lang w:val="sq-AL"/>
        </w:rPr>
        <w:lastRenderedPageBreak/>
        <w:t>Esht</w:t>
      </w:r>
      <w:r w:rsidR="00DA575A">
        <w:rPr>
          <w:lang w:val="sq-AL"/>
        </w:rPr>
        <w:t>ë</w:t>
      </w:r>
      <w:r>
        <w:rPr>
          <w:lang w:val="sq-AL"/>
        </w:rPr>
        <w:t xml:space="preserve"> p</w:t>
      </w:r>
      <w:r w:rsidR="00DA575A">
        <w:rPr>
          <w:lang w:val="sq-AL"/>
        </w:rPr>
        <w:t>ë</w:t>
      </w:r>
      <w:r>
        <w:rPr>
          <w:lang w:val="sq-AL"/>
        </w:rPr>
        <w:t>rgatitur dhe dor</w:t>
      </w:r>
      <w:r w:rsidR="00DA575A">
        <w:rPr>
          <w:lang w:val="sq-AL"/>
        </w:rPr>
        <w:t>ë</w:t>
      </w:r>
      <w:r>
        <w:rPr>
          <w:lang w:val="sq-AL"/>
        </w:rPr>
        <w:t>zuar n</w:t>
      </w:r>
      <w:r w:rsidR="00DA575A">
        <w:rPr>
          <w:lang w:val="sq-AL"/>
        </w:rPr>
        <w:t>ë</w:t>
      </w:r>
      <w:r>
        <w:rPr>
          <w:lang w:val="sq-AL"/>
        </w:rPr>
        <w:t xml:space="preserve"> Ministrin</w:t>
      </w:r>
      <w:r w:rsidR="00DA575A">
        <w:rPr>
          <w:lang w:val="sq-AL"/>
        </w:rPr>
        <w:t>ë</w:t>
      </w:r>
      <w:r>
        <w:rPr>
          <w:lang w:val="sq-AL"/>
        </w:rPr>
        <w:t xml:space="preserve"> e Financave dhe Ekonomis</w:t>
      </w:r>
      <w:r w:rsidR="00DA575A">
        <w:rPr>
          <w:lang w:val="sq-AL"/>
        </w:rPr>
        <w:t>ë</w:t>
      </w:r>
      <w:r>
        <w:rPr>
          <w:lang w:val="sq-AL"/>
        </w:rPr>
        <w:t>, PBA 2024-2026 p</w:t>
      </w:r>
      <w:r w:rsidR="00DA575A">
        <w:rPr>
          <w:lang w:val="sq-AL"/>
        </w:rPr>
        <w:t>ë</w:t>
      </w:r>
      <w:r>
        <w:rPr>
          <w:lang w:val="sq-AL"/>
        </w:rPr>
        <w:t>r Faz</w:t>
      </w:r>
      <w:r w:rsidR="00DA575A">
        <w:rPr>
          <w:lang w:val="sq-AL"/>
        </w:rPr>
        <w:t>ë</w:t>
      </w:r>
      <w:r>
        <w:rPr>
          <w:lang w:val="sq-AL"/>
        </w:rPr>
        <w:t>n e Par</w:t>
      </w:r>
      <w:r w:rsidR="00DA575A">
        <w:rPr>
          <w:lang w:val="sq-AL"/>
        </w:rPr>
        <w:t>ë</w:t>
      </w:r>
      <w:r>
        <w:rPr>
          <w:lang w:val="sq-AL"/>
        </w:rPr>
        <w:t>.</w:t>
      </w:r>
    </w:p>
    <w:p w:rsidR="00794723" w:rsidRDefault="00794723" w:rsidP="004A1CEA">
      <w:pPr>
        <w:spacing w:line="360" w:lineRule="auto"/>
        <w:jc w:val="both"/>
        <w:rPr>
          <w:lang w:val="sq-AL"/>
        </w:rPr>
      </w:pPr>
    </w:p>
    <w:p w:rsidR="000D1A2E" w:rsidRDefault="00FD2202" w:rsidP="004A1CEA">
      <w:pPr>
        <w:spacing w:line="360" w:lineRule="auto"/>
        <w:jc w:val="both"/>
        <w:rPr>
          <w:lang w:val="sq-AL"/>
        </w:rPr>
      </w:pPr>
      <w:r>
        <w:rPr>
          <w:lang w:val="sq-AL"/>
        </w:rPr>
        <w:t>Artikulli “</w:t>
      </w:r>
      <w:r w:rsidRPr="00D80D58">
        <w:rPr>
          <w:lang w:val="sq-AL"/>
        </w:rPr>
        <w:t>Transferime Korrente të Brendshme</w:t>
      </w:r>
      <w:r>
        <w:rPr>
          <w:lang w:val="sq-AL"/>
        </w:rPr>
        <w:t>”</w:t>
      </w:r>
      <w:r w:rsidRPr="00D80D58">
        <w:rPr>
          <w:lang w:val="sq-AL"/>
        </w:rPr>
        <w:t xml:space="preserve"> (604), </w:t>
      </w:r>
      <w:r>
        <w:rPr>
          <w:lang w:val="sq-AL"/>
        </w:rPr>
        <w:t xml:space="preserve">është planifikuar në vlerën </w:t>
      </w:r>
      <w:r w:rsidR="00D5054D">
        <w:rPr>
          <w:lang w:val="sq-AL"/>
        </w:rPr>
        <w:t>100</w:t>
      </w:r>
      <w:r w:rsidRPr="00675B61">
        <w:rPr>
          <w:lang w:val="sq-AL"/>
        </w:rPr>
        <w:t>,000,000</w:t>
      </w:r>
      <w:r w:rsidRPr="00EA784C">
        <w:rPr>
          <w:lang w:val="sq-AL"/>
        </w:rPr>
        <w:t xml:space="preserve"> lek</w:t>
      </w:r>
      <w:r>
        <w:rPr>
          <w:lang w:val="sq-AL"/>
        </w:rPr>
        <w:t>ë,</w:t>
      </w:r>
      <w:r w:rsidRPr="00EA784C">
        <w:rPr>
          <w:lang w:val="sq-AL"/>
        </w:rPr>
        <w:t xml:space="preserve"> </w:t>
      </w:r>
      <w:r>
        <w:rPr>
          <w:lang w:val="sq-AL"/>
        </w:rPr>
        <w:t xml:space="preserve">realizuar </w:t>
      </w:r>
      <w:r w:rsidR="004A1CEA">
        <w:rPr>
          <w:b/>
          <w:u w:val="single"/>
          <w:lang w:val="sq-AL"/>
        </w:rPr>
        <w:t>13</w:t>
      </w:r>
      <w:r w:rsidR="00D5054D">
        <w:rPr>
          <w:b/>
          <w:u w:val="single"/>
          <w:lang w:val="sq-AL"/>
        </w:rPr>
        <w:t>,</w:t>
      </w:r>
      <w:r w:rsidR="004A1CEA">
        <w:rPr>
          <w:b/>
          <w:u w:val="single"/>
          <w:lang w:val="sq-AL"/>
        </w:rPr>
        <w:t>740</w:t>
      </w:r>
      <w:r w:rsidR="00D5054D">
        <w:rPr>
          <w:b/>
          <w:u w:val="single"/>
          <w:lang w:val="sq-AL"/>
        </w:rPr>
        <w:t>,</w:t>
      </w:r>
      <w:r w:rsidR="004A1CEA">
        <w:rPr>
          <w:b/>
          <w:u w:val="single"/>
          <w:lang w:val="sq-AL"/>
        </w:rPr>
        <w:t>000</w:t>
      </w:r>
      <w:r w:rsidR="00D5054D">
        <w:rPr>
          <w:b/>
          <w:u w:val="single"/>
          <w:lang w:val="sq-AL"/>
        </w:rPr>
        <w:t xml:space="preserve"> </w:t>
      </w:r>
      <w:r w:rsidR="00365E5C">
        <w:rPr>
          <w:b/>
          <w:u w:val="single"/>
          <w:lang w:val="sq-AL"/>
        </w:rPr>
        <w:t xml:space="preserve"> </w:t>
      </w:r>
      <w:r w:rsidR="00EE713D" w:rsidRPr="000D1A2E">
        <w:rPr>
          <w:b/>
          <w:u w:val="single"/>
          <w:lang w:val="sq-AL"/>
        </w:rPr>
        <w:t xml:space="preserve"> </w:t>
      </w:r>
      <w:r w:rsidRPr="000D1A2E">
        <w:rPr>
          <w:b/>
          <w:u w:val="single"/>
          <w:lang w:val="sq-AL"/>
        </w:rPr>
        <w:t>lekë</w:t>
      </w:r>
      <w:r w:rsidR="004A1CEA">
        <w:rPr>
          <w:lang w:val="sq-AL"/>
        </w:rPr>
        <w:t xml:space="preserve"> p</w:t>
      </w:r>
      <w:r w:rsidR="00DA575A">
        <w:rPr>
          <w:lang w:val="sq-AL"/>
        </w:rPr>
        <w:t>ë</w:t>
      </w:r>
      <w:r w:rsidR="004A1CEA">
        <w:rPr>
          <w:lang w:val="sq-AL"/>
        </w:rPr>
        <w:t>r periudh</w:t>
      </w:r>
      <w:r w:rsidR="00DA575A">
        <w:rPr>
          <w:lang w:val="sq-AL"/>
        </w:rPr>
        <w:t>ë</w:t>
      </w:r>
      <w:r w:rsidR="00794723">
        <w:rPr>
          <w:lang w:val="sq-AL"/>
        </w:rPr>
        <w:t xml:space="preserve">n </w:t>
      </w:r>
      <w:r w:rsidR="004A1CEA">
        <w:rPr>
          <w:lang w:val="sq-AL"/>
        </w:rPr>
        <w:t>e raportimit Janar – Prill 2024 por duhet shtuar se pas lidhjes s</w:t>
      </w:r>
      <w:r w:rsidR="00DA575A">
        <w:rPr>
          <w:lang w:val="sq-AL"/>
        </w:rPr>
        <w:t>ë</w:t>
      </w:r>
      <w:r w:rsidR="004A1CEA">
        <w:rPr>
          <w:lang w:val="sq-AL"/>
        </w:rPr>
        <w:t xml:space="preserve"> kontratave t</w:t>
      </w:r>
      <w:r w:rsidR="00DA575A">
        <w:rPr>
          <w:lang w:val="sq-AL"/>
        </w:rPr>
        <w:t>ë</w:t>
      </w:r>
      <w:r w:rsidR="004A1CEA">
        <w:rPr>
          <w:lang w:val="sq-AL"/>
        </w:rPr>
        <w:t xml:space="preserve"> Thirrjes nr.17 do t</w:t>
      </w:r>
      <w:r w:rsidR="00DA575A">
        <w:rPr>
          <w:lang w:val="sq-AL"/>
        </w:rPr>
        <w:t>ë</w:t>
      </w:r>
      <w:r w:rsidR="004A1CEA">
        <w:rPr>
          <w:lang w:val="sq-AL"/>
        </w:rPr>
        <w:t xml:space="preserve"> disbursohen k</w:t>
      </w:r>
      <w:r w:rsidR="00DA575A">
        <w:rPr>
          <w:lang w:val="sq-AL"/>
        </w:rPr>
        <w:t>ë</w:t>
      </w:r>
      <w:r w:rsidR="004A1CEA">
        <w:rPr>
          <w:lang w:val="sq-AL"/>
        </w:rPr>
        <w:t>stet e projektieve sipas kontrat</w:t>
      </w:r>
      <w:r w:rsidR="00DA575A">
        <w:rPr>
          <w:lang w:val="sq-AL"/>
        </w:rPr>
        <w:t>ë</w:t>
      </w:r>
      <w:r w:rsidR="004A1CEA">
        <w:rPr>
          <w:lang w:val="sq-AL"/>
        </w:rPr>
        <w:t>s p</w:t>
      </w:r>
      <w:r w:rsidR="00DA575A">
        <w:rPr>
          <w:lang w:val="sq-AL"/>
        </w:rPr>
        <w:t>ë</w:t>
      </w:r>
      <w:r w:rsidR="004A1CEA">
        <w:rPr>
          <w:lang w:val="sq-AL"/>
        </w:rPr>
        <w:t>r faz</w:t>
      </w:r>
      <w:r w:rsidR="00DA575A">
        <w:rPr>
          <w:lang w:val="sq-AL"/>
        </w:rPr>
        <w:t>ë</w:t>
      </w:r>
      <w:r w:rsidR="004A1CEA">
        <w:rPr>
          <w:lang w:val="sq-AL"/>
        </w:rPr>
        <w:t>n e dyt</w:t>
      </w:r>
      <w:r w:rsidR="00DA575A">
        <w:rPr>
          <w:lang w:val="sq-AL"/>
        </w:rPr>
        <w:t>ë</w:t>
      </w:r>
      <w:r w:rsidR="004A1CEA">
        <w:rPr>
          <w:lang w:val="sq-AL"/>
        </w:rPr>
        <w:t xml:space="preserve"> t</w:t>
      </w:r>
      <w:r w:rsidR="00DA575A">
        <w:rPr>
          <w:lang w:val="sq-AL"/>
        </w:rPr>
        <w:t>ë</w:t>
      </w:r>
      <w:r w:rsidR="004A1CEA">
        <w:rPr>
          <w:lang w:val="sq-AL"/>
        </w:rPr>
        <w:t xml:space="preserve"> raportimeve  t</w:t>
      </w:r>
      <w:r w:rsidR="00DA575A">
        <w:rPr>
          <w:lang w:val="sq-AL"/>
        </w:rPr>
        <w:t>ë</w:t>
      </w:r>
      <w:r w:rsidR="004A1CEA">
        <w:rPr>
          <w:lang w:val="sq-AL"/>
        </w:rPr>
        <w:t xml:space="preserve"> ecuris</w:t>
      </w:r>
      <w:r w:rsidR="00DA575A">
        <w:rPr>
          <w:lang w:val="sq-AL"/>
        </w:rPr>
        <w:t>ë</w:t>
      </w:r>
      <w:r w:rsidR="004A1CEA">
        <w:rPr>
          <w:lang w:val="sq-AL"/>
        </w:rPr>
        <w:t xml:space="preserve"> s</w:t>
      </w:r>
      <w:r w:rsidR="00DA575A">
        <w:rPr>
          <w:lang w:val="sq-AL"/>
        </w:rPr>
        <w:t>ë</w:t>
      </w:r>
      <w:r w:rsidR="004A1CEA">
        <w:rPr>
          <w:lang w:val="sq-AL"/>
        </w:rPr>
        <w:t xml:space="preserve"> shpenzimeve p</w:t>
      </w:r>
      <w:r w:rsidR="00DA575A">
        <w:rPr>
          <w:lang w:val="sq-AL"/>
        </w:rPr>
        <w:t>ë</w:t>
      </w:r>
      <w:r w:rsidR="004A1CEA">
        <w:rPr>
          <w:lang w:val="sq-AL"/>
        </w:rPr>
        <w:t>r Institucionin e AMSHC –s</w:t>
      </w:r>
      <w:r w:rsidR="00DA575A">
        <w:rPr>
          <w:lang w:val="sq-AL"/>
        </w:rPr>
        <w:t>ë</w:t>
      </w:r>
      <w:r w:rsidR="004A1CEA">
        <w:rPr>
          <w:lang w:val="sq-AL"/>
        </w:rPr>
        <w:t>.</w:t>
      </w:r>
    </w:p>
    <w:p w:rsidR="00794723" w:rsidRDefault="00794723" w:rsidP="004A1CEA">
      <w:pPr>
        <w:spacing w:line="360" w:lineRule="auto"/>
        <w:jc w:val="both"/>
        <w:rPr>
          <w:lang w:val="sq-AL"/>
        </w:rPr>
      </w:pPr>
      <w:r>
        <w:rPr>
          <w:lang w:val="sq-AL"/>
        </w:rPr>
        <w:t xml:space="preserve"> </w:t>
      </w:r>
    </w:p>
    <w:p w:rsidR="00FD2202" w:rsidRPr="00D80D58" w:rsidRDefault="00FD2202" w:rsidP="004A1CEA">
      <w:pPr>
        <w:spacing w:line="360" w:lineRule="auto"/>
        <w:jc w:val="both"/>
        <w:rPr>
          <w:lang w:val="sq-AL"/>
        </w:rPr>
      </w:pPr>
      <w:r w:rsidRPr="00D80D58">
        <w:rPr>
          <w:lang w:val="sq-AL"/>
        </w:rPr>
        <w:t>Ky është dhe zëri më me peshë në strukturën e buxhetit të AMSHC</w:t>
      </w:r>
      <w:r>
        <w:rPr>
          <w:lang w:val="sq-AL"/>
        </w:rPr>
        <w:t xml:space="preserve">-së, duke qenë se dhe </w:t>
      </w:r>
      <w:r w:rsidRPr="00D80D58">
        <w:rPr>
          <w:lang w:val="sq-AL"/>
        </w:rPr>
        <w:t>misioni i këtij institucioni ka si qëllim kryesor financimin e Shoqërisë Civile me Grante për projektpropozimet të OJF-ve  përfituese si dhe mbështetjen teknike të</w:t>
      </w:r>
      <w:r>
        <w:rPr>
          <w:lang w:val="sq-AL"/>
        </w:rPr>
        <w:t xml:space="preserve"> OSHC</w:t>
      </w:r>
      <w:r w:rsidRPr="00D80D58">
        <w:rPr>
          <w:lang w:val="sq-AL"/>
        </w:rPr>
        <w:t>-ve në vend.</w:t>
      </w:r>
    </w:p>
    <w:p w:rsidR="00A51416" w:rsidRDefault="00FD2202" w:rsidP="004A1CEA">
      <w:pPr>
        <w:spacing w:line="360" w:lineRule="auto"/>
        <w:jc w:val="both"/>
        <w:rPr>
          <w:lang w:val="sq-AL"/>
        </w:rPr>
      </w:pPr>
      <w:r w:rsidRPr="00D80D58">
        <w:rPr>
          <w:lang w:val="sq-AL"/>
        </w:rPr>
        <w:t>Në realizimin e këtij zëri, AMSHC-ja  ka vazhduar me</w:t>
      </w:r>
      <w:r w:rsidR="004D55DB">
        <w:rPr>
          <w:lang w:val="sq-AL"/>
        </w:rPr>
        <w:t xml:space="preserve"> monitorimin dhe \</w:t>
      </w:r>
      <w:r w:rsidRPr="00D80D58">
        <w:rPr>
          <w:lang w:val="sq-AL"/>
        </w:rPr>
        <w:t xml:space="preserve"> disbursimet e mbetura t</w:t>
      </w:r>
      <w:r>
        <w:rPr>
          <w:lang w:val="sq-AL"/>
        </w:rPr>
        <w:t>ë</w:t>
      </w:r>
      <w:r w:rsidRPr="00D80D58">
        <w:rPr>
          <w:lang w:val="sq-AL"/>
        </w:rPr>
        <w:t xml:space="preserve"> Thirrjes </w:t>
      </w:r>
      <w:r w:rsidR="00B40739">
        <w:rPr>
          <w:lang w:val="sq-AL"/>
        </w:rPr>
        <w:t>14</w:t>
      </w:r>
      <w:r w:rsidR="00F85EC9">
        <w:rPr>
          <w:lang w:val="sq-AL"/>
        </w:rPr>
        <w:t xml:space="preserve"> si dhe ka ndjekur disbursimet e Thirrjes </w:t>
      </w:r>
      <w:r w:rsidR="00B40739">
        <w:rPr>
          <w:lang w:val="sq-AL"/>
        </w:rPr>
        <w:t>15</w:t>
      </w:r>
      <w:r w:rsidR="00F85EC9">
        <w:rPr>
          <w:lang w:val="sq-AL"/>
        </w:rPr>
        <w:t xml:space="preserve"> </w:t>
      </w:r>
      <w:r w:rsidR="00365E5C">
        <w:rPr>
          <w:lang w:val="sq-AL"/>
        </w:rPr>
        <w:t xml:space="preserve">sipas </w:t>
      </w:r>
      <w:r w:rsidR="00F85EC9">
        <w:rPr>
          <w:lang w:val="sq-AL"/>
        </w:rPr>
        <w:t xml:space="preserve"> kontratave. </w:t>
      </w:r>
    </w:p>
    <w:p w:rsidR="00F25D51" w:rsidRDefault="00F25D51" w:rsidP="004A1CEA">
      <w:pPr>
        <w:spacing w:line="360" w:lineRule="auto"/>
        <w:jc w:val="both"/>
        <w:rPr>
          <w:lang w:val="sq-AL"/>
        </w:rPr>
      </w:pPr>
    </w:p>
    <w:p w:rsidR="00FD2202" w:rsidRPr="00B33724" w:rsidRDefault="00FD2202" w:rsidP="004A1CEA">
      <w:pPr>
        <w:spacing w:line="360" w:lineRule="auto"/>
        <w:jc w:val="both"/>
        <w:rPr>
          <w:b/>
          <w:bCs/>
          <w:color w:val="000000"/>
          <w:sz w:val="22"/>
          <w:szCs w:val="22"/>
          <w:lang w:val="sq-AL"/>
        </w:rPr>
      </w:pPr>
      <w:r>
        <w:rPr>
          <w:lang w:val="sq-AL"/>
        </w:rPr>
        <w:t>Artikulli</w:t>
      </w:r>
      <w:r w:rsidRPr="00D80D58">
        <w:rPr>
          <w:lang w:val="sq-AL"/>
        </w:rPr>
        <w:t xml:space="preserve"> </w:t>
      </w:r>
      <w:r>
        <w:rPr>
          <w:lang w:val="sq-AL"/>
        </w:rPr>
        <w:t>“I</w:t>
      </w:r>
      <w:r w:rsidRPr="00D80D58">
        <w:rPr>
          <w:lang w:val="sq-AL"/>
        </w:rPr>
        <w:t>nvestime</w:t>
      </w:r>
      <w:r>
        <w:rPr>
          <w:lang w:val="sq-AL"/>
        </w:rPr>
        <w:t>”</w:t>
      </w:r>
      <w:r w:rsidRPr="00D80D58">
        <w:rPr>
          <w:lang w:val="sq-AL"/>
        </w:rPr>
        <w:t xml:space="preserve"> (</w:t>
      </w:r>
      <w:r>
        <w:rPr>
          <w:lang w:val="sq-AL"/>
        </w:rPr>
        <w:t xml:space="preserve">231) është planifikuar në vlerën </w:t>
      </w:r>
      <w:r w:rsidRPr="00B33724">
        <w:rPr>
          <w:lang w:val="sq-AL"/>
        </w:rPr>
        <w:t>1,000,000</w:t>
      </w:r>
      <w:r w:rsidRPr="00EA784C">
        <w:rPr>
          <w:lang w:val="sq-AL"/>
        </w:rPr>
        <w:t xml:space="preserve"> lek</w:t>
      </w:r>
      <w:r>
        <w:rPr>
          <w:lang w:val="sq-AL"/>
        </w:rPr>
        <w:t>ë,</w:t>
      </w:r>
      <w:r w:rsidRPr="00EA784C">
        <w:rPr>
          <w:lang w:val="sq-AL"/>
        </w:rPr>
        <w:t xml:space="preserve"> </w:t>
      </w:r>
      <w:r w:rsidR="004D55DB">
        <w:rPr>
          <w:lang w:val="sq-AL"/>
        </w:rPr>
        <w:t>p</w:t>
      </w:r>
      <w:r w:rsidR="00AA2923">
        <w:rPr>
          <w:lang w:val="sq-AL"/>
        </w:rPr>
        <w:t>ë</w:t>
      </w:r>
      <w:r w:rsidR="004D55DB">
        <w:rPr>
          <w:lang w:val="sq-AL"/>
        </w:rPr>
        <w:t xml:space="preserve">r blerje pajisje </w:t>
      </w:r>
      <w:r w:rsidR="00F25D51">
        <w:rPr>
          <w:lang w:val="sq-AL"/>
        </w:rPr>
        <w:t xml:space="preserve"> zyre</w:t>
      </w:r>
      <w:r w:rsidR="004A1CEA">
        <w:rPr>
          <w:lang w:val="sq-AL"/>
        </w:rPr>
        <w:t>, mobilie dhe riparime</w:t>
      </w:r>
      <w:r w:rsidR="00F25D51">
        <w:rPr>
          <w:lang w:val="sq-AL"/>
        </w:rPr>
        <w:t>.</w:t>
      </w:r>
    </w:p>
    <w:p w:rsidR="00FD2202" w:rsidRDefault="00FD2202" w:rsidP="004A1CEA">
      <w:pPr>
        <w:spacing w:line="360" w:lineRule="auto"/>
        <w:jc w:val="both"/>
        <w:rPr>
          <w:lang w:val="sq-AL"/>
        </w:rPr>
      </w:pPr>
    </w:p>
    <w:p w:rsidR="00C23111" w:rsidRDefault="00FD2202" w:rsidP="004A1CEA">
      <w:pPr>
        <w:spacing w:line="360" w:lineRule="auto"/>
        <w:jc w:val="both"/>
        <w:rPr>
          <w:lang w:val="sq-AL"/>
        </w:rPr>
      </w:pPr>
      <w:r w:rsidRPr="00D80D58">
        <w:rPr>
          <w:lang w:val="sq-AL"/>
        </w:rPr>
        <w:t>Në realizimin e zërave buxhetore të planifikuar për Vitin 20</w:t>
      </w:r>
      <w:r w:rsidR="00DA575A">
        <w:rPr>
          <w:lang w:val="sq-AL"/>
        </w:rPr>
        <w:t>24</w:t>
      </w:r>
      <w:r w:rsidRPr="00D80D58">
        <w:rPr>
          <w:lang w:val="sq-AL"/>
        </w:rPr>
        <w:t xml:space="preserve">, AMSHC ka zbatuar me korrektësi të gjitha detyrimet që rrjedhin nga Ligji </w:t>
      </w:r>
      <w:r w:rsidR="00C400F2">
        <w:rPr>
          <w:lang w:val="sq-AL"/>
        </w:rPr>
        <w:t>n</w:t>
      </w:r>
      <w:r w:rsidRPr="00D80D58">
        <w:rPr>
          <w:lang w:val="sq-AL"/>
        </w:rPr>
        <w:t>r. 10093</w:t>
      </w:r>
      <w:r w:rsidR="00C400F2">
        <w:rPr>
          <w:lang w:val="sq-AL"/>
        </w:rPr>
        <w:t>,</w:t>
      </w:r>
      <w:r w:rsidRPr="00D80D58">
        <w:rPr>
          <w:lang w:val="sq-AL"/>
        </w:rPr>
        <w:t xml:space="preserve"> </w:t>
      </w:r>
      <w:r w:rsidR="00C400F2">
        <w:rPr>
          <w:lang w:val="sq-AL"/>
        </w:rPr>
        <w:t>d</w:t>
      </w:r>
      <w:r w:rsidRPr="00D80D58">
        <w:rPr>
          <w:lang w:val="sq-AL"/>
        </w:rPr>
        <w:t>at</w:t>
      </w:r>
      <w:r w:rsidR="00C400F2">
        <w:rPr>
          <w:lang w:val="sq-AL"/>
        </w:rPr>
        <w:t>ë</w:t>
      </w:r>
      <w:r w:rsidRPr="00D80D58">
        <w:rPr>
          <w:lang w:val="sq-AL"/>
        </w:rPr>
        <w:t xml:space="preserve"> 09.03.2009 ”Për Organizimin dhe Funksionimin e Agjencisë për Mbështetjen e Shoqërisë Civile”, si dhe legjislacionin </w:t>
      </w:r>
    </w:p>
    <w:p w:rsidR="00FD2202" w:rsidRPr="00D80D58" w:rsidRDefault="00FD2202" w:rsidP="004A1CEA">
      <w:pPr>
        <w:spacing w:line="360" w:lineRule="auto"/>
        <w:jc w:val="both"/>
        <w:rPr>
          <w:lang w:val="sq-AL"/>
        </w:rPr>
      </w:pPr>
      <w:r w:rsidRPr="00D80D58">
        <w:rPr>
          <w:lang w:val="sq-AL"/>
        </w:rPr>
        <w:t>admnistrativo</w:t>
      </w:r>
      <w:r w:rsidR="00C23111">
        <w:rPr>
          <w:lang w:val="sq-AL"/>
        </w:rPr>
        <w:t xml:space="preserve"> </w:t>
      </w:r>
      <w:r w:rsidRPr="00D80D58">
        <w:rPr>
          <w:lang w:val="sq-AL"/>
        </w:rPr>
        <w:t xml:space="preserve">-financiar </w:t>
      </w:r>
      <w:r w:rsidR="00C400F2">
        <w:rPr>
          <w:lang w:val="sq-AL"/>
        </w:rPr>
        <w:t>në fuqi</w:t>
      </w:r>
      <w:r w:rsidRPr="00D80D58">
        <w:rPr>
          <w:lang w:val="sq-AL"/>
        </w:rPr>
        <w:t xml:space="preserve">. </w:t>
      </w:r>
    </w:p>
    <w:p w:rsidR="0097770E" w:rsidRPr="00DA575A" w:rsidRDefault="0097770E" w:rsidP="004A1CEA">
      <w:pPr>
        <w:spacing w:line="360" w:lineRule="auto"/>
        <w:jc w:val="both"/>
        <w:rPr>
          <w:lang w:val="it-IT"/>
        </w:rPr>
      </w:pPr>
    </w:p>
    <w:p w:rsidR="0097770E" w:rsidRDefault="0097770E" w:rsidP="004A1CEA">
      <w:pPr>
        <w:spacing w:line="360" w:lineRule="auto"/>
        <w:jc w:val="both"/>
        <w:rPr>
          <w:b/>
          <w:sz w:val="22"/>
          <w:szCs w:val="22"/>
          <w:lang w:val="it-IT"/>
        </w:rPr>
      </w:pPr>
    </w:p>
    <w:p w:rsidR="00BF75B7" w:rsidRPr="00401135" w:rsidRDefault="00A42068" w:rsidP="00DA575A">
      <w:pPr>
        <w:spacing w:line="360" w:lineRule="auto"/>
        <w:jc w:val="center"/>
        <w:rPr>
          <w:b/>
          <w:lang w:val="it-IT"/>
        </w:rPr>
      </w:pPr>
      <w:r w:rsidRPr="00401135">
        <w:rPr>
          <w:b/>
          <w:lang w:val="it-IT"/>
        </w:rPr>
        <w:t>DREJTOR EKZEKUTI</w:t>
      </w:r>
      <w:r w:rsidR="00C47565">
        <w:rPr>
          <w:b/>
          <w:lang w:val="it-IT"/>
        </w:rPr>
        <w:t>V</w:t>
      </w:r>
    </w:p>
    <w:p w:rsidR="00E45412" w:rsidRDefault="00283A3E" w:rsidP="00DA575A">
      <w:pPr>
        <w:spacing w:line="360" w:lineRule="auto"/>
        <w:jc w:val="center"/>
        <w:rPr>
          <w:b/>
          <w:lang w:val="it-IT"/>
        </w:rPr>
      </w:pPr>
      <w:r w:rsidRPr="00401135">
        <w:rPr>
          <w:b/>
          <w:lang w:val="it-IT"/>
        </w:rPr>
        <w:t>Andi K</w:t>
      </w:r>
      <w:r w:rsidR="00DA575A">
        <w:rPr>
          <w:b/>
          <w:lang w:val="it-IT"/>
        </w:rPr>
        <w:t xml:space="preserve">ananaj </w:t>
      </w:r>
    </w:p>
    <w:p w:rsidR="0097770E" w:rsidRDefault="0097770E" w:rsidP="004A1CEA">
      <w:pPr>
        <w:spacing w:line="360" w:lineRule="auto"/>
        <w:rPr>
          <w:sz w:val="20"/>
          <w:szCs w:val="20"/>
          <w:lang w:val="it-IT"/>
        </w:rPr>
      </w:pPr>
    </w:p>
    <w:p w:rsidR="0097770E" w:rsidRDefault="0097770E" w:rsidP="004A1CEA">
      <w:pPr>
        <w:spacing w:line="360" w:lineRule="auto"/>
        <w:rPr>
          <w:sz w:val="20"/>
          <w:szCs w:val="20"/>
          <w:lang w:val="it-IT"/>
        </w:rPr>
      </w:pPr>
    </w:p>
    <w:p w:rsidR="0097770E" w:rsidRDefault="0097770E" w:rsidP="004A1CEA">
      <w:pPr>
        <w:spacing w:line="360" w:lineRule="auto"/>
        <w:rPr>
          <w:sz w:val="20"/>
          <w:szCs w:val="20"/>
          <w:lang w:val="it-IT"/>
        </w:rPr>
      </w:pPr>
    </w:p>
    <w:p w:rsidR="0097770E" w:rsidRDefault="0097770E" w:rsidP="004A1CEA">
      <w:pPr>
        <w:spacing w:line="360" w:lineRule="auto"/>
        <w:rPr>
          <w:sz w:val="20"/>
          <w:szCs w:val="20"/>
          <w:lang w:val="it-IT"/>
        </w:rPr>
      </w:pPr>
    </w:p>
    <w:p w:rsidR="00C11394" w:rsidRPr="00512D47" w:rsidRDefault="00DA575A" w:rsidP="004A1CEA">
      <w:pPr>
        <w:spacing w:line="36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Konc.L.Hasa, Pergj.Sek Finances</w:t>
      </w:r>
    </w:p>
    <w:sectPr w:rsidR="00C11394" w:rsidRPr="00512D47" w:rsidSect="006C6C6F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27" w:rsidRDefault="00D01027" w:rsidP="00A038FD">
      <w:r>
        <w:separator/>
      </w:r>
    </w:p>
  </w:endnote>
  <w:endnote w:type="continuationSeparator" w:id="0">
    <w:p w:rsidR="00D01027" w:rsidRDefault="00D01027" w:rsidP="00A0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FD" w:rsidRPr="00A038FD" w:rsidRDefault="00F50860" w:rsidP="00F50860">
    <w:pPr>
      <w:pStyle w:val="Foo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  <w:r>
      <w:rPr>
        <w:sz w:val="20"/>
        <w:szCs w:val="20"/>
      </w:rPr>
      <w:br/>
    </w:r>
    <w:r w:rsidR="008D4183">
      <w:rPr>
        <w:sz w:val="20"/>
        <w:szCs w:val="20"/>
      </w:rPr>
      <w:t xml:space="preserve">                      </w:t>
    </w:r>
    <w:proofErr w:type="spellStart"/>
    <w:r w:rsidR="00A038FD" w:rsidRPr="00A038FD">
      <w:rPr>
        <w:sz w:val="20"/>
        <w:szCs w:val="20"/>
      </w:rPr>
      <w:t>Adresa</w:t>
    </w:r>
    <w:proofErr w:type="spellEnd"/>
    <w:r w:rsidR="00A038FD" w:rsidRPr="00A038FD">
      <w:rPr>
        <w:sz w:val="20"/>
        <w:szCs w:val="20"/>
      </w:rPr>
      <w:t xml:space="preserve">: </w:t>
    </w:r>
    <w:proofErr w:type="spellStart"/>
    <w:r w:rsidR="00A038FD" w:rsidRPr="00A038FD">
      <w:rPr>
        <w:sz w:val="20"/>
        <w:szCs w:val="20"/>
      </w:rPr>
      <w:t>Rr</w:t>
    </w:r>
    <w:r w:rsidR="00401135">
      <w:rPr>
        <w:sz w:val="20"/>
        <w:szCs w:val="20"/>
      </w:rPr>
      <w:t>uga</w:t>
    </w:r>
    <w:proofErr w:type="spellEnd"/>
    <w:r w:rsidR="00401135">
      <w:rPr>
        <w:sz w:val="20"/>
        <w:szCs w:val="20"/>
      </w:rPr>
      <w:t xml:space="preserve"> “</w:t>
    </w:r>
    <w:proofErr w:type="spellStart"/>
    <w:r w:rsidR="00A038FD" w:rsidRPr="00A038FD">
      <w:rPr>
        <w:sz w:val="20"/>
        <w:szCs w:val="20"/>
      </w:rPr>
      <w:t>Frosina</w:t>
    </w:r>
    <w:proofErr w:type="spellEnd"/>
    <w:r w:rsidR="00A038FD" w:rsidRPr="00A038FD">
      <w:rPr>
        <w:sz w:val="20"/>
        <w:szCs w:val="20"/>
      </w:rPr>
      <w:t xml:space="preserve"> </w:t>
    </w:r>
    <w:proofErr w:type="spellStart"/>
    <w:r w:rsidR="00A038FD" w:rsidRPr="00A038FD">
      <w:rPr>
        <w:sz w:val="20"/>
        <w:szCs w:val="20"/>
      </w:rPr>
      <w:t>Plaku</w:t>
    </w:r>
    <w:proofErr w:type="spellEnd"/>
    <w:r w:rsidR="00401135">
      <w:rPr>
        <w:sz w:val="20"/>
        <w:szCs w:val="20"/>
      </w:rPr>
      <w:t>”</w:t>
    </w:r>
    <w:r w:rsidR="00A038FD" w:rsidRPr="00A038FD">
      <w:rPr>
        <w:sz w:val="20"/>
        <w:szCs w:val="20"/>
      </w:rPr>
      <w:t xml:space="preserve">, Nr.58, Kati II, </w:t>
    </w:r>
    <w:proofErr w:type="spellStart"/>
    <w:r w:rsidR="00A038FD" w:rsidRPr="00A038FD">
      <w:rPr>
        <w:sz w:val="20"/>
        <w:szCs w:val="20"/>
      </w:rPr>
      <w:t>Tiran</w:t>
    </w:r>
    <w:r w:rsidR="008D4183">
      <w:rPr>
        <w:sz w:val="20"/>
        <w:szCs w:val="20"/>
      </w:rPr>
      <w:t>ë</w:t>
    </w:r>
    <w:proofErr w:type="spellEnd"/>
    <w:r w:rsidR="008D4183">
      <w:rPr>
        <w:sz w:val="20"/>
        <w:szCs w:val="20"/>
      </w:rPr>
      <w:t xml:space="preserve">          </w:t>
    </w:r>
    <w:r w:rsidR="00A038FD" w:rsidRPr="00A038FD">
      <w:rPr>
        <w:sz w:val="20"/>
        <w:szCs w:val="20"/>
      </w:rPr>
      <w:t xml:space="preserve">Email: </w:t>
    </w:r>
    <w:hyperlink r:id="rId1" w:history="1">
      <w:r w:rsidR="00A038FD" w:rsidRPr="00A038FD">
        <w:rPr>
          <w:rStyle w:val="Hyperlink"/>
          <w:sz w:val="20"/>
          <w:szCs w:val="20"/>
        </w:rPr>
        <w:t>info@amshc.gov.al</w:t>
      </w:r>
    </w:hyperlink>
    <w:r w:rsidR="00C47565">
      <w:rPr>
        <w:sz w:val="20"/>
        <w:szCs w:val="20"/>
      </w:rPr>
      <w:t xml:space="preserve"> </w:t>
    </w:r>
  </w:p>
  <w:p w:rsidR="00A038FD" w:rsidRDefault="00A03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27" w:rsidRDefault="00D01027" w:rsidP="00A038FD">
      <w:r>
        <w:separator/>
      </w:r>
    </w:p>
  </w:footnote>
  <w:footnote w:type="continuationSeparator" w:id="0">
    <w:p w:rsidR="00D01027" w:rsidRDefault="00D01027" w:rsidP="00A03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C6F" w:rsidRDefault="006C6C6F">
    <w:pPr>
      <w:pStyle w:val="Header"/>
    </w:pPr>
    <w:r>
      <w:rPr>
        <w:rFonts w:eastAsiaTheme="minorEastAsia" w:cstheme="minorBidi"/>
        <w:b/>
        <w:noProof/>
      </w:rPr>
      <w:drawing>
        <wp:anchor distT="0" distB="0" distL="114300" distR="114300" simplePos="0" relativeHeight="251659264" behindDoc="0" locked="0" layoutInCell="1" allowOverlap="1" wp14:anchorId="001FB158" wp14:editId="5AE32CD9">
          <wp:simplePos x="0" y="0"/>
          <wp:positionH relativeFrom="column">
            <wp:posOffset>485775</wp:posOffset>
          </wp:positionH>
          <wp:positionV relativeFrom="paragraph">
            <wp:posOffset>-257175</wp:posOffset>
          </wp:positionV>
          <wp:extent cx="5804535" cy="853440"/>
          <wp:effectExtent l="0" t="0" r="5715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ema Color-cr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453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EastAsia" w:cstheme="minorBidi"/>
        <w:b/>
        <w:noProof/>
      </w:rPr>
      <w:drawing>
        <wp:anchor distT="0" distB="0" distL="114300" distR="114300" simplePos="0" relativeHeight="251661312" behindDoc="0" locked="0" layoutInCell="1" allowOverlap="1" wp14:anchorId="4DE21E37" wp14:editId="76AE03D0">
          <wp:simplePos x="0" y="0"/>
          <wp:positionH relativeFrom="column">
            <wp:posOffset>-800100</wp:posOffset>
          </wp:positionH>
          <wp:positionV relativeFrom="paragraph">
            <wp:posOffset>-342900</wp:posOffset>
          </wp:positionV>
          <wp:extent cx="1038225" cy="1738630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ME NGJY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73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12"/>
    <w:rsid w:val="00002B68"/>
    <w:rsid w:val="000046D8"/>
    <w:rsid w:val="000054D1"/>
    <w:rsid w:val="00005735"/>
    <w:rsid w:val="000100D7"/>
    <w:rsid w:val="00011373"/>
    <w:rsid w:val="0001177C"/>
    <w:rsid w:val="00012322"/>
    <w:rsid w:val="0001378A"/>
    <w:rsid w:val="00014F74"/>
    <w:rsid w:val="0001607E"/>
    <w:rsid w:val="00017A65"/>
    <w:rsid w:val="00021B7B"/>
    <w:rsid w:val="000234FF"/>
    <w:rsid w:val="0002383D"/>
    <w:rsid w:val="00025C01"/>
    <w:rsid w:val="0002717E"/>
    <w:rsid w:val="000309F6"/>
    <w:rsid w:val="000319F4"/>
    <w:rsid w:val="00032E63"/>
    <w:rsid w:val="0003311D"/>
    <w:rsid w:val="0003465E"/>
    <w:rsid w:val="00035116"/>
    <w:rsid w:val="00035C52"/>
    <w:rsid w:val="000365F0"/>
    <w:rsid w:val="00036D07"/>
    <w:rsid w:val="00036EDE"/>
    <w:rsid w:val="00040EF5"/>
    <w:rsid w:val="00041608"/>
    <w:rsid w:val="00046E59"/>
    <w:rsid w:val="00046FB2"/>
    <w:rsid w:val="000515F5"/>
    <w:rsid w:val="00053140"/>
    <w:rsid w:val="00053913"/>
    <w:rsid w:val="00053D47"/>
    <w:rsid w:val="00054074"/>
    <w:rsid w:val="0005422B"/>
    <w:rsid w:val="0005781D"/>
    <w:rsid w:val="0006204A"/>
    <w:rsid w:val="000636E1"/>
    <w:rsid w:val="000658F3"/>
    <w:rsid w:val="00065EC4"/>
    <w:rsid w:val="0006655B"/>
    <w:rsid w:val="00071510"/>
    <w:rsid w:val="0007490C"/>
    <w:rsid w:val="000762C0"/>
    <w:rsid w:val="0007725E"/>
    <w:rsid w:val="00080379"/>
    <w:rsid w:val="00080514"/>
    <w:rsid w:val="00081C6C"/>
    <w:rsid w:val="00083698"/>
    <w:rsid w:val="00083C41"/>
    <w:rsid w:val="00085D05"/>
    <w:rsid w:val="00086D5C"/>
    <w:rsid w:val="000910C1"/>
    <w:rsid w:val="000926FD"/>
    <w:rsid w:val="00092B64"/>
    <w:rsid w:val="00094DC4"/>
    <w:rsid w:val="0009523F"/>
    <w:rsid w:val="00095D8F"/>
    <w:rsid w:val="000974AD"/>
    <w:rsid w:val="000A152D"/>
    <w:rsid w:val="000A1FC6"/>
    <w:rsid w:val="000A2061"/>
    <w:rsid w:val="000A3B52"/>
    <w:rsid w:val="000A618C"/>
    <w:rsid w:val="000B14DA"/>
    <w:rsid w:val="000B18F6"/>
    <w:rsid w:val="000B236D"/>
    <w:rsid w:val="000B458B"/>
    <w:rsid w:val="000B4CDA"/>
    <w:rsid w:val="000B5BB0"/>
    <w:rsid w:val="000B7A97"/>
    <w:rsid w:val="000C242B"/>
    <w:rsid w:val="000C470B"/>
    <w:rsid w:val="000C581C"/>
    <w:rsid w:val="000C7890"/>
    <w:rsid w:val="000D0786"/>
    <w:rsid w:val="000D0E02"/>
    <w:rsid w:val="000D1A2E"/>
    <w:rsid w:val="000D301B"/>
    <w:rsid w:val="000D3059"/>
    <w:rsid w:val="000D451E"/>
    <w:rsid w:val="000D632E"/>
    <w:rsid w:val="000D66D8"/>
    <w:rsid w:val="000D71B6"/>
    <w:rsid w:val="000D7E27"/>
    <w:rsid w:val="000E3DE1"/>
    <w:rsid w:val="000E60CC"/>
    <w:rsid w:val="000E70A7"/>
    <w:rsid w:val="000E7A20"/>
    <w:rsid w:val="000F4AA7"/>
    <w:rsid w:val="001020FA"/>
    <w:rsid w:val="00104C53"/>
    <w:rsid w:val="0010602B"/>
    <w:rsid w:val="00107F47"/>
    <w:rsid w:val="00110E47"/>
    <w:rsid w:val="00111378"/>
    <w:rsid w:val="001121E5"/>
    <w:rsid w:val="00112782"/>
    <w:rsid w:val="0011433E"/>
    <w:rsid w:val="0011638E"/>
    <w:rsid w:val="001172EA"/>
    <w:rsid w:val="00120015"/>
    <w:rsid w:val="001205C7"/>
    <w:rsid w:val="0012128F"/>
    <w:rsid w:val="0012527E"/>
    <w:rsid w:val="00126128"/>
    <w:rsid w:val="0013003C"/>
    <w:rsid w:val="00130A48"/>
    <w:rsid w:val="00132FE5"/>
    <w:rsid w:val="001336AE"/>
    <w:rsid w:val="00133823"/>
    <w:rsid w:val="00133A79"/>
    <w:rsid w:val="00135AE9"/>
    <w:rsid w:val="00135F2C"/>
    <w:rsid w:val="00137D5D"/>
    <w:rsid w:val="00147885"/>
    <w:rsid w:val="001505D6"/>
    <w:rsid w:val="00151142"/>
    <w:rsid w:val="00151FFE"/>
    <w:rsid w:val="0015248B"/>
    <w:rsid w:val="00152856"/>
    <w:rsid w:val="001529F0"/>
    <w:rsid w:val="00154DF6"/>
    <w:rsid w:val="001560DF"/>
    <w:rsid w:val="0015619D"/>
    <w:rsid w:val="0015761B"/>
    <w:rsid w:val="0016028F"/>
    <w:rsid w:val="001608D6"/>
    <w:rsid w:val="00160C5A"/>
    <w:rsid w:val="00160F66"/>
    <w:rsid w:val="00161730"/>
    <w:rsid w:val="00161D32"/>
    <w:rsid w:val="001642E2"/>
    <w:rsid w:val="00164BA2"/>
    <w:rsid w:val="0016578F"/>
    <w:rsid w:val="0017314C"/>
    <w:rsid w:val="001733FA"/>
    <w:rsid w:val="00174BE1"/>
    <w:rsid w:val="0017566C"/>
    <w:rsid w:val="00175678"/>
    <w:rsid w:val="00175E45"/>
    <w:rsid w:val="001768A8"/>
    <w:rsid w:val="0017698B"/>
    <w:rsid w:val="00176E23"/>
    <w:rsid w:val="00180F63"/>
    <w:rsid w:val="00181351"/>
    <w:rsid w:val="001826D6"/>
    <w:rsid w:val="00183389"/>
    <w:rsid w:val="001834D1"/>
    <w:rsid w:val="00185C35"/>
    <w:rsid w:val="00186326"/>
    <w:rsid w:val="00187070"/>
    <w:rsid w:val="0019044F"/>
    <w:rsid w:val="001919C3"/>
    <w:rsid w:val="00193154"/>
    <w:rsid w:val="001945A5"/>
    <w:rsid w:val="00196251"/>
    <w:rsid w:val="00196325"/>
    <w:rsid w:val="001A155E"/>
    <w:rsid w:val="001A451F"/>
    <w:rsid w:val="001A4C1A"/>
    <w:rsid w:val="001A5932"/>
    <w:rsid w:val="001A6001"/>
    <w:rsid w:val="001A6335"/>
    <w:rsid w:val="001A75DC"/>
    <w:rsid w:val="001B0419"/>
    <w:rsid w:val="001B366B"/>
    <w:rsid w:val="001B4B90"/>
    <w:rsid w:val="001B68B3"/>
    <w:rsid w:val="001C0A49"/>
    <w:rsid w:val="001C3369"/>
    <w:rsid w:val="001C3AF8"/>
    <w:rsid w:val="001C5198"/>
    <w:rsid w:val="001C559D"/>
    <w:rsid w:val="001C5A12"/>
    <w:rsid w:val="001C5C84"/>
    <w:rsid w:val="001C7769"/>
    <w:rsid w:val="001C7FEC"/>
    <w:rsid w:val="001D3FC0"/>
    <w:rsid w:val="001D4352"/>
    <w:rsid w:val="001D638A"/>
    <w:rsid w:val="001D729F"/>
    <w:rsid w:val="001E321A"/>
    <w:rsid w:val="001E35C5"/>
    <w:rsid w:val="001E3952"/>
    <w:rsid w:val="001E4724"/>
    <w:rsid w:val="001E683D"/>
    <w:rsid w:val="001E712D"/>
    <w:rsid w:val="001E763C"/>
    <w:rsid w:val="001E7FE3"/>
    <w:rsid w:val="001F0444"/>
    <w:rsid w:val="001F0F73"/>
    <w:rsid w:val="001F3FD5"/>
    <w:rsid w:val="001F5011"/>
    <w:rsid w:val="001F5A40"/>
    <w:rsid w:val="001F7C7C"/>
    <w:rsid w:val="00200DBC"/>
    <w:rsid w:val="0020256A"/>
    <w:rsid w:val="00206083"/>
    <w:rsid w:val="0020620A"/>
    <w:rsid w:val="002101C3"/>
    <w:rsid w:val="002106A0"/>
    <w:rsid w:val="00211050"/>
    <w:rsid w:val="00211C86"/>
    <w:rsid w:val="00212846"/>
    <w:rsid w:val="00212E7F"/>
    <w:rsid w:val="00213781"/>
    <w:rsid w:val="00215A3C"/>
    <w:rsid w:val="00215D1F"/>
    <w:rsid w:val="00216315"/>
    <w:rsid w:val="002169D7"/>
    <w:rsid w:val="00217C37"/>
    <w:rsid w:val="00222A41"/>
    <w:rsid w:val="00223AD4"/>
    <w:rsid w:val="00224423"/>
    <w:rsid w:val="00226A0D"/>
    <w:rsid w:val="002278ED"/>
    <w:rsid w:val="002301DC"/>
    <w:rsid w:val="002316C4"/>
    <w:rsid w:val="00232DC1"/>
    <w:rsid w:val="0023324D"/>
    <w:rsid w:val="0023368B"/>
    <w:rsid w:val="002403F8"/>
    <w:rsid w:val="00241199"/>
    <w:rsid w:val="00244E56"/>
    <w:rsid w:val="00246CAE"/>
    <w:rsid w:val="00247396"/>
    <w:rsid w:val="00247E28"/>
    <w:rsid w:val="00250492"/>
    <w:rsid w:val="00251645"/>
    <w:rsid w:val="00256E43"/>
    <w:rsid w:val="0026074C"/>
    <w:rsid w:val="00261310"/>
    <w:rsid w:val="00261BFD"/>
    <w:rsid w:val="002623C7"/>
    <w:rsid w:val="002627DC"/>
    <w:rsid w:val="00264513"/>
    <w:rsid w:val="00265924"/>
    <w:rsid w:val="00266B22"/>
    <w:rsid w:val="00266DF0"/>
    <w:rsid w:val="0026752B"/>
    <w:rsid w:val="00267549"/>
    <w:rsid w:val="00267B54"/>
    <w:rsid w:val="002700B7"/>
    <w:rsid w:val="002706D7"/>
    <w:rsid w:val="0027254C"/>
    <w:rsid w:val="0027315B"/>
    <w:rsid w:val="00274066"/>
    <w:rsid w:val="00274EE0"/>
    <w:rsid w:val="002765F4"/>
    <w:rsid w:val="002776D7"/>
    <w:rsid w:val="00277CD2"/>
    <w:rsid w:val="00277FD1"/>
    <w:rsid w:val="00282C02"/>
    <w:rsid w:val="00283A3E"/>
    <w:rsid w:val="002843F8"/>
    <w:rsid w:val="00285832"/>
    <w:rsid w:val="00285B63"/>
    <w:rsid w:val="00286740"/>
    <w:rsid w:val="00286C56"/>
    <w:rsid w:val="00287962"/>
    <w:rsid w:val="002913DB"/>
    <w:rsid w:val="00293631"/>
    <w:rsid w:val="00294CB9"/>
    <w:rsid w:val="00296D22"/>
    <w:rsid w:val="0029701E"/>
    <w:rsid w:val="0029715A"/>
    <w:rsid w:val="00297194"/>
    <w:rsid w:val="002A0B7B"/>
    <w:rsid w:val="002A2D3A"/>
    <w:rsid w:val="002A3BFE"/>
    <w:rsid w:val="002A4A6C"/>
    <w:rsid w:val="002A7A85"/>
    <w:rsid w:val="002B07B1"/>
    <w:rsid w:val="002B3A55"/>
    <w:rsid w:val="002B75C2"/>
    <w:rsid w:val="002C2922"/>
    <w:rsid w:val="002C5503"/>
    <w:rsid w:val="002C564B"/>
    <w:rsid w:val="002C5C61"/>
    <w:rsid w:val="002C602D"/>
    <w:rsid w:val="002C712F"/>
    <w:rsid w:val="002D1E97"/>
    <w:rsid w:val="002D2DEF"/>
    <w:rsid w:val="002D408F"/>
    <w:rsid w:val="002D4668"/>
    <w:rsid w:val="002D4E12"/>
    <w:rsid w:val="002D534F"/>
    <w:rsid w:val="002D55AC"/>
    <w:rsid w:val="002D5EE2"/>
    <w:rsid w:val="002D780F"/>
    <w:rsid w:val="002D788D"/>
    <w:rsid w:val="002D7C1A"/>
    <w:rsid w:val="002E0431"/>
    <w:rsid w:val="002E0CA6"/>
    <w:rsid w:val="002E14F6"/>
    <w:rsid w:val="002E17CE"/>
    <w:rsid w:val="002E1AC8"/>
    <w:rsid w:val="002E1C11"/>
    <w:rsid w:val="002E1F0F"/>
    <w:rsid w:val="002E3395"/>
    <w:rsid w:val="002E339A"/>
    <w:rsid w:val="002E3B1D"/>
    <w:rsid w:val="002E66C4"/>
    <w:rsid w:val="002E74CA"/>
    <w:rsid w:val="002F011F"/>
    <w:rsid w:val="002F2D19"/>
    <w:rsid w:val="002F6004"/>
    <w:rsid w:val="002F6BCC"/>
    <w:rsid w:val="002F6EEA"/>
    <w:rsid w:val="002F7039"/>
    <w:rsid w:val="00300ECD"/>
    <w:rsid w:val="00304A82"/>
    <w:rsid w:val="00307CB6"/>
    <w:rsid w:val="00307D8B"/>
    <w:rsid w:val="00310B10"/>
    <w:rsid w:val="0031100A"/>
    <w:rsid w:val="00312A4B"/>
    <w:rsid w:val="00313308"/>
    <w:rsid w:val="003153F8"/>
    <w:rsid w:val="00316AAA"/>
    <w:rsid w:val="00317509"/>
    <w:rsid w:val="003204C5"/>
    <w:rsid w:val="003209BB"/>
    <w:rsid w:val="003219E8"/>
    <w:rsid w:val="00321FE2"/>
    <w:rsid w:val="003230D2"/>
    <w:rsid w:val="00324673"/>
    <w:rsid w:val="003246FB"/>
    <w:rsid w:val="0032475B"/>
    <w:rsid w:val="0032487F"/>
    <w:rsid w:val="00324E81"/>
    <w:rsid w:val="00326A58"/>
    <w:rsid w:val="00326CB6"/>
    <w:rsid w:val="0033001E"/>
    <w:rsid w:val="0033043B"/>
    <w:rsid w:val="00330DE4"/>
    <w:rsid w:val="00334506"/>
    <w:rsid w:val="00336377"/>
    <w:rsid w:val="0033756D"/>
    <w:rsid w:val="0034020B"/>
    <w:rsid w:val="00342E5F"/>
    <w:rsid w:val="00343CF6"/>
    <w:rsid w:val="00343FF9"/>
    <w:rsid w:val="0034498B"/>
    <w:rsid w:val="00344FBD"/>
    <w:rsid w:val="00346EBF"/>
    <w:rsid w:val="00347987"/>
    <w:rsid w:val="00350A02"/>
    <w:rsid w:val="003520FE"/>
    <w:rsid w:val="00353824"/>
    <w:rsid w:val="003541C6"/>
    <w:rsid w:val="00355FE2"/>
    <w:rsid w:val="00356D8E"/>
    <w:rsid w:val="00360E72"/>
    <w:rsid w:val="003621C8"/>
    <w:rsid w:val="003633FE"/>
    <w:rsid w:val="00365E5C"/>
    <w:rsid w:val="003671A3"/>
    <w:rsid w:val="003703D7"/>
    <w:rsid w:val="0037061C"/>
    <w:rsid w:val="0037260A"/>
    <w:rsid w:val="00372873"/>
    <w:rsid w:val="003732F3"/>
    <w:rsid w:val="003750E2"/>
    <w:rsid w:val="00375661"/>
    <w:rsid w:val="003759B7"/>
    <w:rsid w:val="003761D4"/>
    <w:rsid w:val="003763E3"/>
    <w:rsid w:val="003813D4"/>
    <w:rsid w:val="00381EA4"/>
    <w:rsid w:val="00383E4E"/>
    <w:rsid w:val="00384A16"/>
    <w:rsid w:val="00384C39"/>
    <w:rsid w:val="003866FB"/>
    <w:rsid w:val="003924F6"/>
    <w:rsid w:val="00393708"/>
    <w:rsid w:val="00393D0A"/>
    <w:rsid w:val="00393F09"/>
    <w:rsid w:val="003950B8"/>
    <w:rsid w:val="003962EB"/>
    <w:rsid w:val="003978AA"/>
    <w:rsid w:val="003A0D0F"/>
    <w:rsid w:val="003A1324"/>
    <w:rsid w:val="003A1C79"/>
    <w:rsid w:val="003A2C79"/>
    <w:rsid w:val="003A41F0"/>
    <w:rsid w:val="003A4EB1"/>
    <w:rsid w:val="003A5B15"/>
    <w:rsid w:val="003A6C66"/>
    <w:rsid w:val="003B0C5D"/>
    <w:rsid w:val="003B1302"/>
    <w:rsid w:val="003B19A3"/>
    <w:rsid w:val="003B4F55"/>
    <w:rsid w:val="003B5A16"/>
    <w:rsid w:val="003B5A66"/>
    <w:rsid w:val="003B68AF"/>
    <w:rsid w:val="003B7E2C"/>
    <w:rsid w:val="003C0437"/>
    <w:rsid w:val="003C5005"/>
    <w:rsid w:val="003C514B"/>
    <w:rsid w:val="003C6757"/>
    <w:rsid w:val="003D1298"/>
    <w:rsid w:val="003D2C25"/>
    <w:rsid w:val="003D5689"/>
    <w:rsid w:val="003D77BA"/>
    <w:rsid w:val="003D7B57"/>
    <w:rsid w:val="003E06C5"/>
    <w:rsid w:val="003E2D3D"/>
    <w:rsid w:val="003F1309"/>
    <w:rsid w:val="003F1B78"/>
    <w:rsid w:val="003F2C7A"/>
    <w:rsid w:val="003F2D20"/>
    <w:rsid w:val="003F3099"/>
    <w:rsid w:val="003F46F2"/>
    <w:rsid w:val="003F65A5"/>
    <w:rsid w:val="003F78F5"/>
    <w:rsid w:val="00400005"/>
    <w:rsid w:val="0040081F"/>
    <w:rsid w:val="00400AB7"/>
    <w:rsid w:val="00401135"/>
    <w:rsid w:val="00401CCD"/>
    <w:rsid w:val="004033A0"/>
    <w:rsid w:val="004037E4"/>
    <w:rsid w:val="00404116"/>
    <w:rsid w:val="0041076B"/>
    <w:rsid w:val="00412812"/>
    <w:rsid w:val="004131BE"/>
    <w:rsid w:val="004134B9"/>
    <w:rsid w:val="004142D1"/>
    <w:rsid w:val="004167CE"/>
    <w:rsid w:val="00417AC8"/>
    <w:rsid w:val="00420D8B"/>
    <w:rsid w:val="00422424"/>
    <w:rsid w:val="00422778"/>
    <w:rsid w:val="004232A2"/>
    <w:rsid w:val="0042393F"/>
    <w:rsid w:val="00423ACA"/>
    <w:rsid w:val="00424519"/>
    <w:rsid w:val="004249CD"/>
    <w:rsid w:val="00424B03"/>
    <w:rsid w:val="00432E96"/>
    <w:rsid w:val="00433FE5"/>
    <w:rsid w:val="00435E30"/>
    <w:rsid w:val="0043677E"/>
    <w:rsid w:val="00440BBC"/>
    <w:rsid w:val="00441EBC"/>
    <w:rsid w:val="00444B71"/>
    <w:rsid w:val="0044653C"/>
    <w:rsid w:val="004467AD"/>
    <w:rsid w:val="00451569"/>
    <w:rsid w:val="00452CF7"/>
    <w:rsid w:val="00457581"/>
    <w:rsid w:val="004576D7"/>
    <w:rsid w:val="00460DA5"/>
    <w:rsid w:val="00461E29"/>
    <w:rsid w:val="00461E4C"/>
    <w:rsid w:val="004625D2"/>
    <w:rsid w:val="0046533C"/>
    <w:rsid w:val="00467936"/>
    <w:rsid w:val="004708D7"/>
    <w:rsid w:val="00471F73"/>
    <w:rsid w:val="004777DF"/>
    <w:rsid w:val="00482A78"/>
    <w:rsid w:val="00484F8C"/>
    <w:rsid w:val="00486FD6"/>
    <w:rsid w:val="00491357"/>
    <w:rsid w:val="004922BB"/>
    <w:rsid w:val="00493332"/>
    <w:rsid w:val="0049344D"/>
    <w:rsid w:val="00495322"/>
    <w:rsid w:val="0049657D"/>
    <w:rsid w:val="00497933"/>
    <w:rsid w:val="004A1CEA"/>
    <w:rsid w:val="004A2E7D"/>
    <w:rsid w:val="004A3653"/>
    <w:rsid w:val="004A3668"/>
    <w:rsid w:val="004A3A43"/>
    <w:rsid w:val="004A5199"/>
    <w:rsid w:val="004A5CFE"/>
    <w:rsid w:val="004A7346"/>
    <w:rsid w:val="004B09A9"/>
    <w:rsid w:val="004B1C31"/>
    <w:rsid w:val="004B2F5E"/>
    <w:rsid w:val="004B4A41"/>
    <w:rsid w:val="004B4E31"/>
    <w:rsid w:val="004B4FC5"/>
    <w:rsid w:val="004B50B4"/>
    <w:rsid w:val="004B76AD"/>
    <w:rsid w:val="004C1ECE"/>
    <w:rsid w:val="004C2756"/>
    <w:rsid w:val="004C2762"/>
    <w:rsid w:val="004C692F"/>
    <w:rsid w:val="004C78E1"/>
    <w:rsid w:val="004C7C9A"/>
    <w:rsid w:val="004C7DEE"/>
    <w:rsid w:val="004D059D"/>
    <w:rsid w:val="004D1F2C"/>
    <w:rsid w:val="004D2EFF"/>
    <w:rsid w:val="004D37F0"/>
    <w:rsid w:val="004D55DB"/>
    <w:rsid w:val="004D6D23"/>
    <w:rsid w:val="004E26DA"/>
    <w:rsid w:val="004E4102"/>
    <w:rsid w:val="004E428C"/>
    <w:rsid w:val="004E55E4"/>
    <w:rsid w:val="004E71F7"/>
    <w:rsid w:val="004E7536"/>
    <w:rsid w:val="004F009F"/>
    <w:rsid w:val="004F024D"/>
    <w:rsid w:val="004F0A55"/>
    <w:rsid w:val="004F2A09"/>
    <w:rsid w:val="004F2C45"/>
    <w:rsid w:val="004F4761"/>
    <w:rsid w:val="004F5F60"/>
    <w:rsid w:val="004F79BA"/>
    <w:rsid w:val="005021B0"/>
    <w:rsid w:val="00502AD5"/>
    <w:rsid w:val="005048BE"/>
    <w:rsid w:val="00505F7F"/>
    <w:rsid w:val="005074D2"/>
    <w:rsid w:val="005114CE"/>
    <w:rsid w:val="005116DF"/>
    <w:rsid w:val="00512D47"/>
    <w:rsid w:val="005142FF"/>
    <w:rsid w:val="00516696"/>
    <w:rsid w:val="00516E46"/>
    <w:rsid w:val="005231C3"/>
    <w:rsid w:val="0052325C"/>
    <w:rsid w:val="005235AB"/>
    <w:rsid w:val="005245EA"/>
    <w:rsid w:val="005307FC"/>
    <w:rsid w:val="00530D5A"/>
    <w:rsid w:val="00533CE6"/>
    <w:rsid w:val="00534BF7"/>
    <w:rsid w:val="00536781"/>
    <w:rsid w:val="00537AE3"/>
    <w:rsid w:val="0054026D"/>
    <w:rsid w:val="00540A93"/>
    <w:rsid w:val="00543D30"/>
    <w:rsid w:val="00544229"/>
    <w:rsid w:val="00545839"/>
    <w:rsid w:val="00551816"/>
    <w:rsid w:val="00553067"/>
    <w:rsid w:val="005552A5"/>
    <w:rsid w:val="00555479"/>
    <w:rsid w:val="00556D18"/>
    <w:rsid w:val="005579FD"/>
    <w:rsid w:val="00557C8D"/>
    <w:rsid w:val="00563507"/>
    <w:rsid w:val="005646DD"/>
    <w:rsid w:val="00567996"/>
    <w:rsid w:val="0057144A"/>
    <w:rsid w:val="005747A9"/>
    <w:rsid w:val="005753EB"/>
    <w:rsid w:val="00575B8A"/>
    <w:rsid w:val="00575E49"/>
    <w:rsid w:val="005763B9"/>
    <w:rsid w:val="00576EB7"/>
    <w:rsid w:val="00580179"/>
    <w:rsid w:val="00580BD3"/>
    <w:rsid w:val="00580F50"/>
    <w:rsid w:val="005832E5"/>
    <w:rsid w:val="00584917"/>
    <w:rsid w:val="00584C10"/>
    <w:rsid w:val="005851E9"/>
    <w:rsid w:val="00585FD8"/>
    <w:rsid w:val="00586DB5"/>
    <w:rsid w:val="00587452"/>
    <w:rsid w:val="00591133"/>
    <w:rsid w:val="0059155C"/>
    <w:rsid w:val="00594DD4"/>
    <w:rsid w:val="005955AE"/>
    <w:rsid w:val="00595D51"/>
    <w:rsid w:val="005A1656"/>
    <w:rsid w:val="005A241E"/>
    <w:rsid w:val="005A43FD"/>
    <w:rsid w:val="005A475E"/>
    <w:rsid w:val="005A71A5"/>
    <w:rsid w:val="005A7F40"/>
    <w:rsid w:val="005B0F22"/>
    <w:rsid w:val="005B1093"/>
    <w:rsid w:val="005B3097"/>
    <w:rsid w:val="005B450B"/>
    <w:rsid w:val="005B57F2"/>
    <w:rsid w:val="005B5CD4"/>
    <w:rsid w:val="005C3FD1"/>
    <w:rsid w:val="005C79DA"/>
    <w:rsid w:val="005D23A2"/>
    <w:rsid w:val="005D2D6B"/>
    <w:rsid w:val="005D2DD4"/>
    <w:rsid w:val="005D4612"/>
    <w:rsid w:val="005D48CE"/>
    <w:rsid w:val="005E0059"/>
    <w:rsid w:val="005E1B90"/>
    <w:rsid w:val="005E37D7"/>
    <w:rsid w:val="005E4688"/>
    <w:rsid w:val="005E5400"/>
    <w:rsid w:val="005E585D"/>
    <w:rsid w:val="005E6282"/>
    <w:rsid w:val="005E733D"/>
    <w:rsid w:val="005F07EA"/>
    <w:rsid w:val="005F245E"/>
    <w:rsid w:val="005F5A51"/>
    <w:rsid w:val="005F714F"/>
    <w:rsid w:val="005F727A"/>
    <w:rsid w:val="005F7587"/>
    <w:rsid w:val="006005C4"/>
    <w:rsid w:val="006006E3"/>
    <w:rsid w:val="00600F19"/>
    <w:rsid w:val="0060150E"/>
    <w:rsid w:val="00603653"/>
    <w:rsid w:val="00603F04"/>
    <w:rsid w:val="00605243"/>
    <w:rsid w:val="006062FB"/>
    <w:rsid w:val="00612643"/>
    <w:rsid w:val="006130B1"/>
    <w:rsid w:val="006136C1"/>
    <w:rsid w:val="00614339"/>
    <w:rsid w:val="0061481B"/>
    <w:rsid w:val="00614932"/>
    <w:rsid w:val="0061542A"/>
    <w:rsid w:val="00617D15"/>
    <w:rsid w:val="00620D91"/>
    <w:rsid w:val="00622010"/>
    <w:rsid w:val="0062239F"/>
    <w:rsid w:val="00626D51"/>
    <w:rsid w:val="0063091A"/>
    <w:rsid w:val="00631B10"/>
    <w:rsid w:val="00631E94"/>
    <w:rsid w:val="00632D30"/>
    <w:rsid w:val="0063302B"/>
    <w:rsid w:val="006368B1"/>
    <w:rsid w:val="00637728"/>
    <w:rsid w:val="00640B54"/>
    <w:rsid w:val="00640C46"/>
    <w:rsid w:val="006425DC"/>
    <w:rsid w:val="00644CB0"/>
    <w:rsid w:val="00645AC8"/>
    <w:rsid w:val="0065275F"/>
    <w:rsid w:val="00653E1B"/>
    <w:rsid w:val="00654D3D"/>
    <w:rsid w:val="00655C92"/>
    <w:rsid w:val="0065656F"/>
    <w:rsid w:val="006569A0"/>
    <w:rsid w:val="006609CD"/>
    <w:rsid w:val="00661CBE"/>
    <w:rsid w:val="006628CC"/>
    <w:rsid w:val="00663148"/>
    <w:rsid w:val="0066617E"/>
    <w:rsid w:val="00666916"/>
    <w:rsid w:val="00666A41"/>
    <w:rsid w:val="00670D38"/>
    <w:rsid w:val="00672188"/>
    <w:rsid w:val="00673E62"/>
    <w:rsid w:val="00676735"/>
    <w:rsid w:val="00681CB9"/>
    <w:rsid w:val="00684F16"/>
    <w:rsid w:val="00684F8D"/>
    <w:rsid w:val="00687AD9"/>
    <w:rsid w:val="0069055D"/>
    <w:rsid w:val="00692BCE"/>
    <w:rsid w:val="00694893"/>
    <w:rsid w:val="00694A2D"/>
    <w:rsid w:val="00696BB2"/>
    <w:rsid w:val="00697448"/>
    <w:rsid w:val="0069756F"/>
    <w:rsid w:val="00697EA5"/>
    <w:rsid w:val="006A13DF"/>
    <w:rsid w:val="006A3816"/>
    <w:rsid w:val="006A3F3E"/>
    <w:rsid w:val="006A44D1"/>
    <w:rsid w:val="006A6F14"/>
    <w:rsid w:val="006A711D"/>
    <w:rsid w:val="006B22AB"/>
    <w:rsid w:val="006B3581"/>
    <w:rsid w:val="006B49D3"/>
    <w:rsid w:val="006B55A8"/>
    <w:rsid w:val="006B700F"/>
    <w:rsid w:val="006C1747"/>
    <w:rsid w:val="006C281B"/>
    <w:rsid w:val="006C3BB7"/>
    <w:rsid w:val="006C404C"/>
    <w:rsid w:val="006C46F0"/>
    <w:rsid w:val="006C5A5F"/>
    <w:rsid w:val="006C5BEE"/>
    <w:rsid w:val="006C6C6F"/>
    <w:rsid w:val="006C7811"/>
    <w:rsid w:val="006C7E4F"/>
    <w:rsid w:val="006D3A75"/>
    <w:rsid w:val="006D3D30"/>
    <w:rsid w:val="006D4364"/>
    <w:rsid w:val="006D4A52"/>
    <w:rsid w:val="006D5930"/>
    <w:rsid w:val="006D5DAA"/>
    <w:rsid w:val="006D5DF4"/>
    <w:rsid w:val="006D7EDA"/>
    <w:rsid w:val="006E0C19"/>
    <w:rsid w:val="006E1131"/>
    <w:rsid w:val="006E13B6"/>
    <w:rsid w:val="006E2B50"/>
    <w:rsid w:val="006E351A"/>
    <w:rsid w:val="006E3FAE"/>
    <w:rsid w:val="006E4DE3"/>
    <w:rsid w:val="006F033E"/>
    <w:rsid w:val="006F19AF"/>
    <w:rsid w:val="006F26BA"/>
    <w:rsid w:val="006F3A50"/>
    <w:rsid w:val="006F4B23"/>
    <w:rsid w:val="006F4C7A"/>
    <w:rsid w:val="006F4F80"/>
    <w:rsid w:val="006F7A32"/>
    <w:rsid w:val="0070193C"/>
    <w:rsid w:val="0070355F"/>
    <w:rsid w:val="00703F6A"/>
    <w:rsid w:val="00704067"/>
    <w:rsid w:val="00704594"/>
    <w:rsid w:val="00706630"/>
    <w:rsid w:val="0070722D"/>
    <w:rsid w:val="007126DE"/>
    <w:rsid w:val="00713141"/>
    <w:rsid w:val="00713301"/>
    <w:rsid w:val="00715E8E"/>
    <w:rsid w:val="00717B0A"/>
    <w:rsid w:val="00720FAF"/>
    <w:rsid w:val="00721E2B"/>
    <w:rsid w:val="00727349"/>
    <w:rsid w:val="00727641"/>
    <w:rsid w:val="007301A3"/>
    <w:rsid w:val="00731303"/>
    <w:rsid w:val="00731EC2"/>
    <w:rsid w:val="00732151"/>
    <w:rsid w:val="007327FB"/>
    <w:rsid w:val="00734553"/>
    <w:rsid w:val="00735F83"/>
    <w:rsid w:val="00737AB4"/>
    <w:rsid w:val="00741A5A"/>
    <w:rsid w:val="00741B7E"/>
    <w:rsid w:val="007443AF"/>
    <w:rsid w:val="00744639"/>
    <w:rsid w:val="00745F9B"/>
    <w:rsid w:val="0075104F"/>
    <w:rsid w:val="00751F84"/>
    <w:rsid w:val="0075351B"/>
    <w:rsid w:val="00754174"/>
    <w:rsid w:val="0075481F"/>
    <w:rsid w:val="00754F66"/>
    <w:rsid w:val="00755AAB"/>
    <w:rsid w:val="007576A7"/>
    <w:rsid w:val="007578A1"/>
    <w:rsid w:val="007606A9"/>
    <w:rsid w:val="0076170C"/>
    <w:rsid w:val="00763C4D"/>
    <w:rsid w:val="00764E8B"/>
    <w:rsid w:val="00766D64"/>
    <w:rsid w:val="00767474"/>
    <w:rsid w:val="007677A9"/>
    <w:rsid w:val="0077321E"/>
    <w:rsid w:val="00774A6D"/>
    <w:rsid w:val="007758FD"/>
    <w:rsid w:val="00781C30"/>
    <w:rsid w:val="00781D61"/>
    <w:rsid w:val="00781DD9"/>
    <w:rsid w:val="00782306"/>
    <w:rsid w:val="007839C9"/>
    <w:rsid w:val="00783F57"/>
    <w:rsid w:val="00787FFD"/>
    <w:rsid w:val="007911C0"/>
    <w:rsid w:val="0079139D"/>
    <w:rsid w:val="0079203A"/>
    <w:rsid w:val="0079386B"/>
    <w:rsid w:val="007939BF"/>
    <w:rsid w:val="00794723"/>
    <w:rsid w:val="007948D6"/>
    <w:rsid w:val="00794FC9"/>
    <w:rsid w:val="007951DA"/>
    <w:rsid w:val="0079749B"/>
    <w:rsid w:val="007A1357"/>
    <w:rsid w:val="007A2B64"/>
    <w:rsid w:val="007A5A0F"/>
    <w:rsid w:val="007A5A53"/>
    <w:rsid w:val="007A5DD9"/>
    <w:rsid w:val="007A6310"/>
    <w:rsid w:val="007A67D9"/>
    <w:rsid w:val="007B129E"/>
    <w:rsid w:val="007B3358"/>
    <w:rsid w:val="007B3359"/>
    <w:rsid w:val="007B4CC8"/>
    <w:rsid w:val="007C0264"/>
    <w:rsid w:val="007C059B"/>
    <w:rsid w:val="007C0ADE"/>
    <w:rsid w:val="007C2AC9"/>
    <w:rsid w:val="007C5F68"/>
    <w:rsid w:val="007C6E74"/>
    <w:rsid w:val="007C7449"/>
    <w:rsid w:val="007C7B7E"/>
    <w:rsid w:val="007D0430"/>
    <w:rsid w:val="007D0743"/>
    <w:rsid w:val="007D08C8"/>
    <w:rsid w:val="007D0E1A"/>
    <w:rsid w:val="007D2952"/>
    <w:rsid w:val="007D64CD"/>
    <w:rsid w:val="007E123E"/>
    <w:rsid w:val="007E205C"/>
    <w:rsid w:val="007E2913"/>
    <w:rsid w:val="007E3F9C"/>
    <w:rsid w:val="007E442B"/>
    <w:rsid w:val="007F1258"/>
    <w:rsid w:val="007F3C91"/>
    <w:rsid w:val="007F4690"/>
    <w:rsid w:val="007F5FBA"/>
    <w:rsid w:val="007F6CEB"/>
    <w:rsid w:val="00802C1A"/>
    <w:rsid w:val="00803F07"/>
    <w:rsid w:val="0080582E"/>
    <w:rsid w:val="00805E4D"/>
    <w:rsid w:val="00806A82"/>
    <w:rsid w:val="00807B43"/>
    <w:rsid w:val="00810A5A"/>
    <w:rsid w:val="008115CE"/>
    <w:rsid w:val="008125C8"/>
    <w:rsid w:val="00814360"/>
    <w:rsid w:val="008161ED"/>
    <w:rsid w:val="00817645"/>
    <w:rsid w:val="00817F9E"/>
    <w:rsid w:val="00820C60"/>
    <w:rsid w:val="00821217"/>
    <w:rsid w:val="00822070"/>
    <w:rsid w:val="008222F7"/>
    <w:rsid w:val="00822807"/>
    <w:rsid w:val="00823585"/>
    <w:rsid w:val="008238B6"/>
    <w:rsid w:val="00824007"/>
    <w:rsid w:val="008253E0"/>
    <w:rsid w:val="00832AF7"/>
    <w:rsid w:val="008332CB"/>
    <w:rsid w:val="008363AC"/>
    <w:rsid w:val="0083684F"/>
    <w:rsid w:val="008374B7"/>
    <w:rsid w:val="0084153C"/>
    <w:rsid w:val="0084287E"/>
    <w:rsid w:val="0084387D"/>
    <w:rsid w:val="00843CCA"/>
    <w:rsid w:val="00846D0B"/>
    <w:rsid w:val="00850501"/>
    <w:rsid w:val="0085130C"/>
    <w:rsid w:val="0085397E"/>
    <w:rsid w:val="0085498C"/>
    <w:rsid w:val="008552C1"/>
    <w:rsid w:val="0085542A"/>
    <w:rsid w:val="008557CE"/>
    <w:rsid w:val="00855E80"/>
    <w:rsid w:val="008566D5"/>
    <w:rsid w:val="0085717A"/>
    <w:rsid w:val="00857295"/>
    <w:rsid w:val="00861053"/>
    <w:rsid w:val="00862429"/>
    <w:rsid w:val="00862C77"/>
    <w:rsid w:val="00862FD5"/>
    <w:rsid w:val="00863A15"/>
    <w:rsid w:val="00864762"/>
    <w:rsid w:val="00865694"/>
    <w:rsid w:val="008662A4"/>
    <w:rsid w:val="00866C19"/>
    <w:rsid w:val="00872DA6"/>
    <w:rsid w:val="00873B1C"/>
    <w:rsid w:val="00873F75"/>
    <w:rsid w:val="00874728"/>
    <w:rsid w:val="008777BE"/>
    <w:rsid w:val="00880856"/>
    <w:rsid w:val="00880F82"/>
    <w:rsid w:val="00882533"/>
    <w:rsid w:val="00882C60"/>
    <w:rsid w:val="008844D8"/>
    <w:rsid w:val="00884D66"/>
    <w:rsid w:val="00885901"/>
    <w:rsid w:val="008859F0"/>
    <w:rsid w:val="00886467"/>
    <w:rsid w:val="00887F98"/>
    <w:rsid w:val="00893B93"/>
    <w:rsid w:val="008951EA"/>
    <w:rsid w:val="0089547A"/>
    <w:rsid w:val="00897421"/>
    <w:rsid w:val="008A27DE"/>
    <w:rsid w:val="008A3333"/>
    <w:rsid w:val="008A4DB5"/>
    <w:rsid w:val="008A7126"/>
    <w:rsid w:val="008A7FCB"/>
    <w:rsid w:val="008B1E89"/>
    <w:rsid w:val="008B1FF1"/>
    <w:rsid w:val="008B41B5"/>
    <w:rsid w:val="008B4E17"/>
    <w:rsid w:val="008B5D70"/>
    <w:rsid w:val="008B61C1"/>
    <w:rsid w:val="008B7B65"/>
    <w:rsid w:val="008C0E5B"/>
    <w:rsid w:val="008C1077"/>
    <w:rsid w:val="008C2472"/>
    <w:rsid w:val="008C4207"/>
    <w:rsid w:val="008C66C3"/>
    <w:rsid w:val="008C6C06"/>
    <w:rsid w:val="008C7DD3"/>
    <w:rsid w:val="008D0A2F"/>
    <w:rsid w:val="008D117C"/>
    <w:rsid w:val="008D11E9"/>
    <w:rsid w:val="008D4183"/>
    <w:rsid w:val="008D78C9"/>
    <w:rsid w:val="008E0295"/>
    <w:rsid w:val="008E0499"/>
    <w:rsid w:val="008E3254"/>
    <w:rsid w:val="008E5E11"/>
    <w:rsid w:val="008E713D"/>
    <w:rsid w:val="008F09DD"/>
    <w:rsid w:val="008F1736"/>
    <w:rsid w:val="008F3E46"/>
    <w:rsid w:val="008F52CE"/>
    <w:rsid w:val="008F599D"/>
    <w:rsid w:val="008F66EB"/>
    <w:rsid w:val="009042C5"/>
    <w:rsid w:val="00905117"/>
    <w:rsid w:val="00905E31"/>
    <w:rsid w:val="00906457"/>
    <w:rsid w:val="009064DC"/>
    <w:rsid w:val="00906688"/>
    <w:rsid w:val="009070E5"/>
    <w:rsid w:val="009078ED"/>
    <w:rsid w:val="0091150C"/>
    <w:rsid w:val="00911D32"/>
    <w:rsid w:val="009147E2"/>
    <w:rsid w:val="009174D7"/>
    <w:rsid w:val="00917CC1"/>
    <w:rsid w:val="00921052"/>
    <w:rsid w:val="00922132"/>
    <w:rsid w:val="00922289"/>
    <w:rsid w:val="00924E95"/>
    <w:rsid w:val="00925BE2"/>
    <w:rsid w:val="009260EF"/>
    <w:rsid w:val="00927EDD"/>
    <w:rsid w:val="009317C5"/>
    <w:rsid w:val="0093233B"/>
    <w:rsid w:val="00935B3F"/>
    <w:rsid w:val="00936559"/>
    <w:rsid w:val="009376D6"/>
    <w:rsid w:val="0094027A"/>
    <w:rsid w:val="0094070D"/>
    <w:rsid w:val="009407B6"/>
    <w:rsid w:val="009414E2"/>
    <w:rsid w:val="0094256F"/>
    <w:rsid w:val="009429FB"/>
    <w:rsid w:val="00943A8A"/>
    <w:rsid w:val="00944C97"/>
    <w:rsid w:val="00946D4E"/>
    <w:rsid w:val="00946F83"/>
    <w:rsid w:val="0094731B"/>
    <w:rsid w:val="009477D2"/>
    <w:rsid w:val="00947F0E"/>
    <w:rsid w:val="00950735"/>
    <w:rsid w:val="00950B59"/>
    <w:rsid w:val="00951B7A"/>
    <w:rsid w:val="00951B87"/>
    <w:rsid w:val="00952A9E"/>
    <w:rsid w:val="009533BA"/>
    <w:rsid w:val="00954808"/>
    <w:rsid w:val="00954824"/>
    <w:rsid w:val="00956708"/>
    <w:rsid w:val="00957143"/>
    <w:rsid w:val="00957F16"/>
    <w:rsid w:val="00960FD9"/>
    <w:rsid w:val="009612A2"/>
    <w:rsid w:val="00961A9C"/>
    <w:rsid w:val="009621E0"/>
    <w:rsid w:val="0096221C"/>
    <w:rsid w:val="00962891"/>
    <w:rsid w:val="0096356F"/>
    <w:rsid w:val="00963C43"/>
    <w:rsid w:val="00963E8B"/>
    <w:rsid w:val="00966F1B"/>
    <w:rsid w:val="009738E2"/>
    <w:rsid w:val="009751B9"/>
    <w:rsid w:val="009753C7"/>
    <w:rsid w:val="00975FB6"/>
    <w:rsid w:val="00977534"/>
    <w:rsid w:val="0097770E"/>
    <w:rsid w:val="009815CF"/>
    <w:rsid w:val="00982085"/>
    <w:rsid w:val="00982DAB"/>
    <w:rsid w:val="00984B2B"/>
    <w:rsid w:val="0098522C"/>
    <w:rsid w:val="009858F6"/>
    <w:rsid w:val="00985B71"/>
    <w:rsid w:val="00990A72"/>
    <w:rsid w:val="00991AFC"/>
    <w:rsid w:val="0099378A"/>
    <w:rsid w:val="00994601"/>
    <w:rsid w:val="009950B8"/>
    <w:rsid w:val="009961FB"/>
    <w:rsid w:val="00997A08"/>
    <w:rsid w:val="009A00FF"/>
    <w:rsid w:val="009A14EF"/>
    <w:rsid w:val="009A14FE"/>
    <w:rsid w:val="009A339F"/>
    <w:rsid w:val="009A4A3C"/>
    <w:rsid w:val="009A587D"/>
    <w:rsid w:val="009A5887"/>
    <w:rsid w:val="009B2607"/>
    <w:rsid w:val="009B7DEC"/>
    <w:rsid w:val="009C1F70"/>
    <w:rsid w:val="009C30E7"/>
    <w:rsid w:val="009C4151"/>
    <w:rsid w:val="009C4C10"/>
    <w:rsid w:val="009C4FBF"/>
    <w:rsid w:val="009D1F54"/>
    <w:rsid w:val="009D60FD"/>
    <w:rsid w:val="009D6EBB"/>
    <w:rsid w:val="009D7180"/>
    <w:rsid w:val="009E10DD"/>
    <w:rsid w:val="009E1300"/>
    <w:rsid w:val="009E1F78"/>
    <w:rsid w:val="009E25B2"/>
    <w:rsid w:val="009E2CD0"/>
    <w:rsid w:val="009E4FC5"/>
    <w:rsid w:val="009E6B5F"/>
    <w:rsid w:val="009E7AC8"/>
    <w:rsid w:val="009F155B"/>
    <w:rsid w:val="009F3889"/>
    <w:rsid w:val="009F5370"/>
    <w:rsid w:val="00A0063D"/>
    <w:rsid w:val="00A00C0B"/>
    <w:rsid w:val="00A027CF"/>
    <w:rsid w:val="00A038FD"/>
    <w:rsid w:val="00A03F6C"/>
    <w:rsid w:val="00A043ED"/>
    <w:rsid w:val="00A07E52"/>
    <w:rsid w:val="00A1010C"/>
    <w:rsid w:val="00A104F3"/>
    <w:rsid w:val="00A1185A"/>
    <w:rsid w:val="00A12BDD"/>
    <w:rsid w:val="00A12E76"/>
    <w:rsid w:val="00A136C3"/>
    <w:rsid w:val="00A14274"/>
    <w:rsid w:val="00A14EDC"/>
    <w:rsid w:val="00A156CE"/>
    <w:rsid w:val="00A15AA9"/>
    <w:rsid w:val="00A169AB"/>
    <w:rsid w:val="00A16DC8"/>
    <w:rsid w:val="00A20097"/>
    <w:rsid w:val="00A204E2"/>
    <w:rsid w:val="00A207C1"/>
    <w:rsid w:val="00A20B8A"/>
    <w:rsid w:val="00A20C4A"/>
    <w:rsid w:val="00A2426D"/>
    <w:rsid w:val="00A24E5E"/>
    <w:rsid w:val="00A3063D"/>
    <w:rsid w:val="00A30996"/>
    <w:rsid w:val="00A3168D"/>
    <w:rsid w:val="00A32B38"/>
    <w:rsid w:val="00A34715"/>
    <w:rsid w:val="00A3541F"/>
    <w:rsid w:val="00A35699"/>
    <w:rsid w:val="00A40599"/>
    <w:rsid w:val="00A4189A"/>
    <w:rsid w:val="00A42068"/>
    <w:rsid w:val="00A42F5A"/>
    <w:rsid w:val="00A4570F"/>
    <w:rsid w:val="00A461D9"/>
    <w:rsid w:val="00A46DA9"/>
    <w:rsid w:val="00A51416"/>
    <w:rsid w:val="00A51C74"/>
    <w:rsid w:val="00A52610"/>
    <w:rsid w:val="00A54736"/>
    <w:rsid w:val="00A54C4C"/>
    <w:rsid w:val="00A554DC"/>
    <w:rsid w:val="00A567C8"/>
    <w:rsid w:val="00A60D82"/>
    <w:rsid w:val="00A61625"/>
    <w:rsid w:val="00A62A34"/>
    <w:rsid w:val="00A6488A"/>
    <w:rsid w:val="00A65752"/>
    <w:rsid w:val="00A66410"/>
    <w:rsid w:val="00A67240"/>
    <w:rsid w:val="00A67B6B"/>
    <w:rsid w:val="00A703E9"/>
    <w:rsid w:val="00A711BC"/>
    <w:rsid w:val="00A72CA8"/>
    <w:rsid w:val="00A73860"/>
    <w:rsid w:val="00A766D8"/>
    <w:rsid w:val="00A77EDD"/>
    <w:rsid w:val="00A81B7C"/>
    <w:rsid w:val="00A83858"/>
    <w:rsid w:val="00A83AA1"/>
    <w:rsid w:val="00A850A7"/>
    <w:rsid w:val="00A86025"/>
    <w:rsid w:val="00A86F6E"/>
    <w:rsid w:val="00A8702E"/>
    <w:rsid w:val="00A90089"/>
    <w:rsid w:val="00A94141"/>
    <w:rsid w:val="00A94C27"/>
    <w:rsid w:val="00A9711F"/>
    <w:rsid w:val="00A97D34"/>
    <w:rsid w:val="00AA1394"/>
    <w:rsid w:val="00AA2599"/>
    <w:rsid w:val="00AA265B"/>
    <w:rsid w:val="00AA2923"/>
    <w:rsid w:val="00AA32CE"/>
    <w:rsid w:val="00AA32FC"/>
    <w:rsid w:val="00AA364B"/>
    <w:rsid w:val="00AA5F97"/>
    <w:rsid w:val="00AA6869"/>
    <w:rsid w:val="00AA752B"/>
    <w:rsid w:val="00AB1C68"/>
    <w:rsid w:val="00AB4CD3"/>
    <w:rsid w:val="00AB6579"/>
    <w:rsid w:val="00AC0A2E"/>
    <w:rsid w:val="00AC131C"/>
    <w:rsid w:val="00AC2BE0"/>
    <w:rsid w:val="00AC31AB"/>
    <w:rsid w:val="00AC49E9"/>
    <w:rsid w:val="00AC72D1"/>
    <w:rsid w:val="00AD0508"/>
    <w:rsid w:val="00AD1750"/>
    <w:rsid w:val="00AD29A7"/>
    <w:rsid w:val="00AD48DD"/>
    <w:rsid w:val="00AD4E35"/>
    <w:rsid w:val="00AD5400"/>
    <w:rsid w:val="00AD5C3C"/>
    <w:rsid w:val="00AD7144"/>
    <w:rsid w:val="00AE041F"/>
    <w:rsid w:val="00AE0B50"/>
    <w:rsid w:val="00AE32CA"/>
    <w:rsid w:val="00AE4F15"/>
    <w:rsid w:val="00AE6290"/>
    <w:rsid w:val="00AF0164"/>
    <w:rsid w:val="00AF4D69"/>
    <w:rsid w:val="00AF56BF"/>
    <w:rsid w:val="00AF5B30"/>
    <w:rsid w:val="00B00C04"/>
    <w:rsid w:val="00B025DE"/>
    <w:rsid w:val="00B04687"/>
    <w:rsid w:val="00B05FD9"/>
    <w:rsid w:val="00B06B4B"/>
    <w:rsid w:val="00B07641"/>
    <w:rsid w:val="00B07A96"/>
    <w:rsid w:val="00B10857"/>
    <w:rsid w:val="00B10EF8"/>
    <w:rsid w:val="00B125DD"/>
    <w:rsid w:val="00B14BBA"/>
    <w:rsid w:val="00B157D8"/>
    <w:rsid w:val="00B15979"/>
    <w:rsid w:val="00B15D1D"/>
    <w:rsid w:val="00B16788"/>
    <w:rsid w:val="00B16A1F"/>
    <w:rsid w:val="00B16F15"/>
    <w:rsid w:val="00B176A3"/>
    <w:rsid w:val="00B201C1"/>
    <w:rsid w:val="00B21692"/>
    <w:rsid w:val="00B21D72"/>
    <w:rsid w:val="00B2211B"/>
    <w:rsid w:val="00B22BF8"/>
    <w:rsid w:val="00B23C53"/>
    <w:rsid w:val="00B2507D"/>
    <w:rsid w:val="00B25F60"/>
    <w:rsid w:val="00B27752"/>
    <w:rsid w:val="00B31CBE"/>
    <w:rsid w:val="00B320C6"/>
    <w:rsid w:val="00B33B43"/>
    <w:rsid w:val="00B342EC"/>
    <w:rsid w:val="00B36A85"/>
    <w:rsid w:val="00B3798A"/>
    <w:rsid w:val="00B402E3"/>
    <w:rsid w:val="00B40739"/>
    <w:rsid w:val="00B41E0B"/>
    <w:rsid w:val="00B430C3"/>
    <w:rsid w:val="00B43A79"/>
    <w:rsid w:val="00B43A86"/>
    <w:rsid w:val="00B44CE7"/>
    <w:rsid w:val="00B44D96"/>
    <w:rsid w:val="00B45B78"/>
    <w:rsid w:val="00B46C55"/>
    <w:rsid w:val="00B472E0"/>
    <w:rsid w:val="00B500B6"/>
    <w:rsid w:val="00B51CFB"/>
    <w:rsid w:val="00B52011"/>
    <w:rsid w:val="00B52FDB"/>
    <w:rsid w:val="00B540B9"/>
    <w:rsid w:val="00B55D85"/>
    <w:rsid w:val="00B55E40"/>
    <w:rsid w:val="00B56895"/>
    <w:rsid w:val="00B60D5A"/>
    <w:rsid w:val="00B63F74"/>
    <w:rsid w:val="00B66643"/>
    <w:rsid w:val="00B66864"/>
    <w:rsid w:val="00B669A8"/>
    <w:rsid w:val="00B6723C"/>
    <w:rsid w:val="00B67BED"/>
    <w:rsid w:val="00B71486"/>
    <w:rsid w:val="00B719EA"/>
    <w:rsid w:val="00B7299B"/>
    <w:rsid w:val="00B74D9B"/>
    <w:rsid w:val="00B74DEB"/>
    <w:rsid w:val="00B760E8"/>
    <w:rsid w:val="00B76F67"/>
    <w:rsid w:val="00B8078B"/>
    <w:rsid w:val="00B811E0"/>
    <w:rsid w:val="00B81B7D"/>
    <w:rsid w:val="00B82B41"/>
    <w:rsid w:val="00B84AEA"/>
    <w:rsid w:val="00B852C7"/>
    <w:rsid w:val="00B857E3"/>
    <w:rsid w:val="00B87517"/>
    <w:rsid w:val="00B87EF1"/>
    <w:rsid w:val="00B9116E"/>
    <w:rsid w:val="00B91D09"/>
    <w:rsid w:val="00B95487"/>
    <w:rsid w:val="00B975C1"/>
    <w:rsid w:val="00B976AE"/>
    <w:rsid w:val="00BA214B"/>
    <w:rsid w:val="00BA3DCF"/>
    <w:rsid w:val="00BA498A"/>
    <w:rsid w:val="00BA4A35"/>
    <w:rsid w:val="00BA6E44"/>
    <w:rsid w:val="00BA7E8D"/>
    <w:rsid w:val="00BA7F69"/>
    <w:rsid w:val="00BB1199"/>
    <w:rsid w:val="00BB1D05"/>
    <w:rsid w:val="00BB2F44"/>
    <w:rsid w:val="00BB46B5"/>
    <w:rsid w:val="00BB726A"/>
    <w:rsid w:val="00BB7481"/>
    <w:rsid w:val="00BB7A52"/>
    <w:rsid w:val="00BC0AEC"/>
    <w:rsid w:val="00BC2ED4"/>
    <w:rsid w:val="00BC356B"/>
    <w:rsid w:val="00BC47AF"/>
    <w:rsid w:val="00BC77FC"/>
    <w:rsid w:val="00BD0EF9"/>
    <w:rsid w:val="00BD0FEE"/>
    <w:rsid w:val="00BD1276"/>
    <w:rsid w:val="00BD18A9"/>
    <w:rsid w:val="00BD26C3"/>
    <w:rsid w:val="00BD339F"/>
    <w:rsid w:val="00BD3571"/>
    <w:rsid w:val="00BD702F"/>
    <w:rsid w:val="00BD7E4C"/>
    <w:rsid w:val="00BE0777"/>
    <w:rsid w:val="00BE0A8A"/>
    <w:rsid w:val="00BE1FC6"/>
    <w:rsid w:val="00BE38CC"/>
    <w:rsid w:val="00BE5B22"/>
    <w:rsid w:val="00BE76BA"/>
    <w:rsid w:val="00BE7DB0"/>
    <w:rsid w:val="00BF0626"/>
    <w:rsid w:val="00BF16C1"/>
    <w:rsid w:val="00BF3A5F"/>
    <w:rsid w:val="00BF3BCA"/>
    <w:rsid w:val="00BF50D0"/>
    <w:rsid w:val="00BF706B"/>
    <w:rsid w:val="00BF75B7"/>
    <w:rsid w:val="00BF777F"/>
    <w:rsid w:val="00BF7C75"/>
    <w:rsid w:val="00C00EE6"/>
    <w:rsid w:val="00C025C6"/>
    <w:rsid w:val="00C026D0"/>
    <w:rsid w:val="00C02DD9"/>
    <w:rsid w:val="00C03F5A"/>
    <w:rsid w:val="00C04896"/>
    <w:rsid w:val="00C04B29"/>
    <w:rsid w:val="00C06836"/>
    <w:rsid w:val="00C06C12"/>
    <w:rsid w:val="00C06D7E"/>
    <w:rsid w:val="00C06F53"/>
    <w:rsid w:val="00C070C3"/>
    <w:rsid w:val="00C11394"/>
    <w:rsid w:val="00C12CBC"/>
    <w:rsid w:val="00C13742"/>
    <w:rsid w:val="00C16251"/>
    <w:rsid w:val="00C1633E"/>
    <w:rsid w:val="00C17889"/>
    <w:rsid w:val="00C17A31"/>
    <w:rsid w:val="00C2308E"/>
    <w:rsid w:val="00C23111"/>
    <w:rsid w:val="00C26259"/>
    <w:rsid w:val="00C271FC"/>
    <w:rsid w:val="00C273F1"/>
    <w:rsid w:val="00C32621"/>
    <w:rsid w:val="00C33F01"/>
    <w:rsid w:val="00C34772"/>
    <w:rsid w:val="00C35900"/>
    <w:rsid w:val="00C37C57"/>
    <w:rsid w:val="00C400F2"/>
    <w:rsid w:val="00C4018B"/>
    <w:rsid w:val="00C4048A"/>
    <w:rsid w:val="00C43047"/>
    <w:rsid w:val="00C43811"/>
    <w:rsid w:val="00C45458"/>
    <w:rsid w:val="00C460B8"/>
    <w:rsid w:val="00C46705"/>
    <w:rsid w:val="00C47565"/>
    <w:rsid w:val="00C47637"/>
    <w:rsid w:val="00C5219D"/>
    <w:rsid w:val="00C536D3"/>
    <w:rsid w:val="00C54DBB"/>
    <w:rsid w:val="00C550E4"/>
    <w:rsid w:val="00C60B8B"/>
    <w:rsid w:val="00C60F93"/>
    <w:rsid w:val="00C6500D"/>
    <w:rsid w:val="00C65120"/>
    <w:rsid w:val="00C66FD7"/>
    <w:rsid w:val="00C67D5A"/>
    <w:rsid w:val="00C71A7C"/>
    <w:rsid w:val="00C72007"/>
    <w:rsid w:val="00C75221"/>
    <w:rsid w:val="00C76134"/>
    <w:rsid w:val="00C77429"/>
    <w:rsid w:val="00C830E3"/>
    <w:rsid w:val="00C843E6"/>
    <w:rsid w:val="00C91B44"/>
    <w:rsid w:val="00C91BB4"/>
    <w:rsid w:val="00C91BBE"/>
    <w:rsid w:val="00C9573F"/>
    <w:rsid w:val="00C957B4"/>
    <w:rsid w:val="00C958CD"/>
    <w:rsid w:val="00C963F3"/>
    <w:rsid w:val="00C96541"/>
    <w:rsid w:val="00C9798B"/>
    <w:rsid w:val="00C97B61"/>
    <w:rsid w:val="00CA44CB"/>
    <w:rsid w:val="00CA5073"/>
    <w:rsid w:val="00CB15EE"/>
    <w:rsid w:val="00CB1740"/>
    <w:rsid w:val="00CB1C3D"/>
    <w:rsid w:val="00CB2084"/>
    <w:rsid w:val="00CB2E93"/>
    <w:rsid w:val="00CB3CBC"/>
    <w:rsid w:val="00CB50E9"/>
    <w:rsid w:val="00CB65E1"/>
    <w:rsid w:val="00CB68C1"/>
    <w:rsid w:val="00CC04F5"/>
    <w:rsid w:val="00CC182F"/>
    <w:rsid w:val="00CC222D"/>
    <w:rsid w:val="00CC3475"/>
    <w:rsid w:val="00CC4BEF"/>
    <w:rsid w:val="00CC4CF3"/>
    <w:rsid w:val="00CD2CE6"/>
    <w:rsid w:val="00CD2CE7"/>
    <w:rsid w:val="00CD6C64"/>
    <w:rsid w:val="00CD75AB"/>
    <w:rsid w:val="00CE0B56"/>
    <w:rsid w:val="00CE3B51"/>
    <w:rsid w:val="00CE5E76"/>
    <w:rsid w:val="00CE7972"/>
    <w:rsid w:val="00CE7B6D"/>
    <w:rsid w:val="00CF06C3"/>
    <w:rsid w:val="00CF1DDF"/>
    <w:rsid w:val="00CF242D"/>
    <w:rsid w:val="00CF2D0A"/>
    <w:rsid w:val="00CF3FF6"/>
    <w:rsid w:val="00CF5BC5"/>
    <w:rsid w:val="00D01027"/>
    <w:rsid w:val="00D0106E"/>
    <w:rsid w:val="00D04979"/>
    <w:rsid w:val="00D04E9B"/>
    <w:rsid w:val="00D05405"/>
    <w:rsid w:val="00D12DEE"/>
    <w:rsid w:val="00D156B7"/>
    <w:rsid w:val="00D20ED6"/>
    <w:rsid w:val="00D22048"/>
    <w:rsid w:val="00D238EA"/>
    <w:rsid w:val="00D23D60"/>
    <w:rsid w:val="00D25FEB"/>
    <w:rsid w:val="00D27875"/>
    <w:rsid w:val="00D27C3F"/>
    <w:rsid w:val="00D30AEC"/>
    <w:rsid w:val="00D31053"/>
    <w:rsid w:val="00D316CC"/>
    <w:rsid w:val="00D321D4"/>
    <w:rsid w:val="00D32CB0"/>
    <w:rsid w:val="00D342FC"/>
    <w:rsid w:val="00D3600F"/>
    <w:rsid w:val="00D36CBB"/>
    <w:rsid w:val="00D371A8"/>
    <w:rsid w:val="00D42112"/>
    <w:rsid w:val="00D42B4F"/>
    <w:rsid w:val="00D435CD"/>
    <w:rsid w:val="00D45BAD"/>
    <w:rsid w:val="00D46619"/>
    <w:rsid w:val="00D47098"/>
    <w:rsid w:val="00D47A56"/>
    <w:rsid w:val="00D47C68"/>
    <w:rsid w:val="00D501BB"/>
    <w:rsid w:val="00D50349"/>
    <w:rsid w:val="00D5054D"/>
    <w:rsid w:val="00D5117E"/>
    <w:rsid w:val="00D52BBF"/>
    <w:rsid w:val="00D536C9"/>
    <w:rsid w:val="00D56E68"/>
    <w:rsid w:val="00D57F92"/>
    <w:rsid w:val="00D60DCA"/>
    <w:rsid w:val="00D613C3"/>
    <w:rsid w:val="00D64F0D"/>
    <w:rsid w:val="00D65DBE"/>
    <w:rsid w:val="00D67843"/>
    <w:rsid w:val="00D67E83"/>
    <w:rsid w:val="00D70D55"/>
    <w:rsid w:val="00D70F85"/>
    <w:rsid w:val="00D710E0"/>
    <w:rsid w:val="00D73902"/>
    <w:rsid w:val="00D73EA7"/>
    <w:rsid w:val="00D757C9"/>
    <w:rsid w:val="00D7688E"/>
    <w:rsid w:val="00D77943"/>
    <w:rsid w:val="00D80F5C"/>
    <w:rsid w:val="00D823DA"/>
    <w:rsid w:val="00D838C5"/>
    <w:rsid w:val="00D84A55"/>
    <w:rsid w:val="00D853A6"/>
    <w:rsid w:val="00D8615C"/>
    <w:rsid w:val="00D86C30"/>
    <w:rsid w:val="00D90A7F"/>
    <w:rsid w:val="00D91ADA"/>
    <w:rsid w:val="00D93CC3"/>
    <w:rsid w:val="00D94CDB"/>
    <w:rsid w:val="00D95AC2"/>
    <w:rsid w:val="00D97B47"/>
    <w:rsid w:val="00DA0413"/>
    <w:rsid w:val="00DA26F4"/>
    <w:rsid w:val="00DA358E"/>
    <w:rsid w:val="00DA37BF"/>
    <w:rsid w:val="00DA3944"/>
    <w:rsid w:val="00DA3B52"/>
    <w:rsid w:val="00DA43C4"/>
    <w:rsid w:val="00DA575A"/>
    <w:rsid w:val="00DA5B69"/>
    <w:rsid w:val="00DA711A"/>
    <w:rsid w:val="00DA72B7"/>
    <w:rsid w:val="00DB09E9"/>
    <w:rsid w:val="00DB1E24"/>
    <w:rsid w:val="00DB299C"/>
    <w:rsid w:val="00DB2EB8"/>
    <w:rsid w:val="00DB3D66"/>
    <w:rsid w:val="00DB4BA9"/>
    <w:rsid w:val="00DB6D37"/>
    <w:rsid w:val="00DB6FFA"/>
    <w:rsid w:val="00DB7557"/>
    <w:rsid w:val="00DB7C3A"/>
    <w:rsid w:val="00DC055F"/>
    <w:rsid w:val="00DC0ABE"/>
    <w:rsid w:val="00DC231B"/>
    <w:rsid w:val="00DC2491"/>
    <w:rsid w:val="00DC2B74"/>
    <w:rsid w:val="00DC3A20"/>
    <w:rsid w:val="00DC4424"/>
    <w:rsid w:val="00DC54FB"/>
    <w:rsid w:val="00DD01D3"/>
    <w:rsid w:val="00DD0EB2"/>
    <w:rsid w:val="00DD1831"/>
    <w:rsid w:val="00DD2DDD"/>
    <w:rsid w:val="00DD370F"/>
    <w:rsid w:val="00DD3F75"/>
    <w:rsid w:val="00DD58D9"/>
    <w:rsid w:val="00DD64BC"/>
    <w:rsid w:val="00DD7212"/>
    <w:rsid w:val="00DD77CE"/>
    <w:rsid w:val="00DD7A95"/>
    <w:rsid w:val="00DE02EC"/>
    <w:rsid w:val="00DE121B"/>
    <w:rsid w:val="00DE2ECD"/>
    <w:rsid w:val="00DE3073"/>
    <w:rsid w:val="00DE61A2"/>
    <w:rsid w:val="00DE6549"/>
    <w:rsid w:val="00DE67EE"/>
    <w:rsid w:val="00DF102A"/>
    <w:rsid w:val="00DF1918"/>
    <w:rsid w:val="00DF1FB1"/>
    <w:rsid w:val="00DF2EF3"/>
    <w:rsid w:val="00DF30F1"/>
    <w:rsid w:val="00DF5EDF"/>
    <w:rsid w:val="00DF635B"/>
    <w:rsid w:val="00DF6CCC"/>
    <w:rsid w:val="00DF7333"/>
    <w:rsid w:val="00E0059E"/>
    <w:rsid w:val="00E00B10"/>
    <w:rsid w:val="00E044D4"/>
    <w:rsid w:val="00E05DF1"/>
    <w:rsid w:val="00E14900"/>
    <w:rsid w:val="00E14DD8"/>
    <w:rsid w:val="00E2036C"/>
    <w:rsid w:val="00E23D7A"/>
    <w:rsid w:val="00E23F48"/>
    <w:rsid w:val="00E24A9D"/>
    <w:rsid w:val="00E30E0E"/>
    <w:rsid w:val="00E31E7F"/>
    <w:rsid w:val="00E33131"/>
    <w:rsid w:val="00E345B8"/>
    <w:rsid w:val="00E36185"/>
    <w:rsid w:val="00E376DB"/>
    <w:rsid w:val="00E406C1"/>
    <w:rsid w:val="00E40DFB"/>
    <w:rsid w:val="00E413FE"/>
    <w:rsid w:val="00E416D4"/>
    <w:rsid w:val="00E437C0"/>
    <w:rsid w:val="00E45412"/>
    <w:rsid w:val="00E45E91"/>
    <w:rsid w:val="00E4792E"/>
    <w:rsid w:val="00E500C5"/>
    <w:rsid w:val="00E5118B"/>
    <w:rsid w:val="00E514E8"/>
    <w:rsid w:val="00E518CD"/>
    <w:rsid w:val="00E55D86"/>
    <w:rsid w:val="00E56AA9"/>
    <w:rsid w:val="00E57EC1"/>
    <w:rsid w:val="00E607F2"/>
    <w:rsid w:val="00E611BA"/>
    <w:rsid w:val="00E61FE1"/>
    <w:rsid w:val="00E64443"/>
    <w:rsid w:val="00E64DF3"/>
    <w:rsid w:val="00E654FF"/>
    <w:rsid w:val="00E65C6E"/>
    <w:rsid w:val="00E6722F"/>
    <w:rsid w:val="00E67FA4"/>
    <w:rsid w:val="00E7018F"/>
    <w:rsid w:val="00E71E77"/>
    <w:rsid w:val="00E73C23"/>
    <w:rsid w:val="00E77CC5"/>
    <w:rsid w:val="00E8038F"/>
    <w:rsid w:val="00E82F74"/>
    <w:rsid w:val="00E839A9"/>
    <w:rsid w:val="00E84A7E"/>
    <w:rsid w:val="00E84F91"/>
    <w:rsid w:val="00E90596"/>
    <w:rsid w:val="00E90B72"/>
    <w:rsid w:val="00E91C26"/>
    <w:rsid w:val="00E9533B"/>
    <w:rsid w:val="00E96339"/>
    <w:rsid w:val="00E97B05"/>
    <w:rsid w:val="00E97DAA"/>
    <w:rsid w:val="00EA0755"/>
    <w:rsid w:val="00EA1757"/>
    <w:rsid w:val="00EA2471"/>
    <w:rsid w:val="00EA27D6"/>
    <w:rsid w:val="00EA3B00"/>
    <w:rsid w:val="00EA3C22"/>
    <w:rsid w:val="00EA403C"/>
    <w:rsid w:val="00EA40C1"/>
    <w:rsid w:val="00EA4F06"/>
    <w:rsid w:val="00EA4F87"/>
    <w:rsid w:val="00EA5034"/>
    <w:rsid w:val="00EA5D0E"/>
    <w:rsid w:val="00EA5F4B"/>
    <w:rsid w:val="00EA6691"/>
    <w:rsid w:val="00EB17E7"/>
    <w:rsid w:val="00EB1D13"/>
    <w:rsid w:val="00EB3E70"/>
    <w:rsid w:val="00EB5F67"/>
    <w:rsid w:val="00EB692D"/>
    <w:rsid w:val="00EB6A32"/>
    <w:rsid w:val="00EC4284"/>
    <w:rsid w:val="00EC5515"/>
    <w:rsid w:val="00EC7C29"/>
    <w:rsid w:val="00ED1A27"/>
    <w:rsid w:val="00ED1E0B"/>
    <w:rsid w:val="00ED4865"/>
    <w:rsid w:val="00ED6996"/>
    <w:rsid w:val="00ED7DBB"/>
    <w:rsid w:val="00EE2521"/>
    <w:rsid w:val="00EE27E7"/>
    <w:rsid w:val="00EE31A0"/>
    <w:rsid w:val="00EE389E"/>
    <w:rsid w:val="00EE41CF"/>
    <w:rsid w:val="00EE4E6B"/>
    <w:rsid w:val="00EE5892"/>
    <w:rsid w:val="00EE713D"/>
    <w:rsid w:val="00EE736C"/>
    <w:rsid w:val="00EE74FE"/>
    <w:rsid w:val="00EE7E49"/>
    <w:rsid w:val="00EF154C"/>
    <w:rsid w:val="00EF15DF"/>
    <w:rsid w:val="00EF1AA4"/>
    <w:rsid w:val="00EF4E4A"/>
    <w:rsid w:val="00EF6D51"/>
    <w:rsid w:val="00F00FDD"/>
    <w:rsid w:val="00F028BF"/>
    <w:rsid w:val="00F02CEC"/>
    <w:rsid w:val="00F0655F"/>
    <w:rsid w:val="00F06D81"/>
    <w:rsid w:val="00F101D9"/>
    <w:rsid w:val="00F10EB6"/>
    <w:rsid w:val="00F110E3"/>
    <w:rsid w:val="00F12BE6"/>
    <w:rsid w:val="00F138BF"/>
    <w:rsid w:val="00F13945"/>
    <w:rsid w:val="00F14278"/>
    <w:rsid w:val="00F14474"/>
    <w:rsid w:val="00F14BFD"/>
    <w:rsid w:val="00F1542D"/>
    <w:rsid w:val="00F17F85"/>
    <w:rsid w:val="00F25D51"/>
    <w:rsid w:val="00F25EEC"/>
    <w:rsid w:val="00F266F6"/>
    <w:rsid w:val="00F279E2"/>
    <w:rsid w:val="00F27C6F"/>
    <w:rsid w:val="00F27E54"/>
    <w:rsid w:val="00F30987"/>
    <w:rsid w:val="00F3440D"/>
    <w:rsid w:val="00F34C07"/>
    <w:rsid w:val="00F41F43"/>
    <w:rsid w:val="00F4683C"/>
    <w:rsid w:val="00F47558"/>
    <w:rsid w:val="00F50860"/>
    <w:rsid w:val="00F50ED7"/>
    <w:rsid w:val="00F53292"/>
    <w:rsid w:val="00F53564"/>
    <w:rsid w:val="00F539BB"/>
    <w:rsid w:val="00F55774"/>
    <w:rsid w:val="00F5595B"/>
    <w:rsid w:val="00F5624A"/>
    <w:rsid w:val="00F56885"/>
    <w:rsid w:val="00F60801"/>
    <w:rsid w:val="00F64452"/>
    <w:rsid w:val="00F70AF3"/>
    <w:rsid w:val="00F722C9"/>
    <w:rsid w:val="00F741C0"/>
    <w:rsid w:val="00F755E8"/>
    <w:rsid w:val="00F75EA2"/>
    <w:rsid w:val="00F76553"/>
    <w:rsid w:val="00F767DF"/>
    <w:rsid w:val="00F80EF3"/>
    <w:rsid w:val="00F81214"/>
    <w:rsid w:val="00F817E6"/>
    <w:rsid w:val="00F81CBA"/>
    <w:rsid w:val="00F83BB5"/>
    <w:rsid w:val="00F8490D"/>
    <w:rsid w:val="00F84A10"/>
    <w:rsid w:val="00F85EC9"/>
    <w:rsid w:val="00F87671"/>
    <w:rsid w:val="00F91AF0"/>
    <w:rsid w:val="00F92822"/>
    <w:rsid w:val="00F95E12"/>
    <w:rsid w:val="00F96B68"/>
    <w:rsid w:val="00F9738F"/>
    <w:rsid w:val="00F973BB"/>
    <w:rsid w:val="00F975EF"/>
    <w:rsid w:val="00F97900"/>
    <w:rsid w:val="00FA1C83"/>
    <w:rsid w:val="00FA1F0B"/>
    <w:rsid w:val="00FA327D"/>
    <w:rsid w:val="00FA52D3"/>
    <w:rsid w:val="00FA537B"/>
    <w:rsid w:val="00FA5796"/>
    <w:rsid w:val="00FA6EF1"/>
    <w:rsid w:val="00FA7273"/>
    <w:rsid w:val="00FA7778"/>
    <w:rsid w:val="00FB1596"/>
    <w:rsid w:val="00FB1929"/>
    <w:rsid w:val="00FB222F"/>
    <w:rsid w:val="00FB27DD"/>
    <w:rsid w:val="00FB4B73"/>
    <w:rsid w:val="00FB5C60"/>
    <w:rsid w:val="00FC1A7C"/>
    <w:rsid w:val="00FC27FD"/>
    <w:rsid w:val="00FC2EB1"/>
    <w:rsid w:val="00FC494E"/>
    <w:rsid w:val="00FC5272"/>
    <w:rsid w:val="00FC5C73"/>
    <w:rsid w:val="00FC6096"/>
    <w:rsid w:val="00FC61AC"/>
    <w:rsid w:val="00FC7E15"/>
    <w:rsid w:val="00FD02D1"/>
    <w:rsid w:val="00FD1E69"/>
    <w:rsid w:val="00FD1F45"/>
    <w:rsid w:val="00FD2202"/>
    <w:rsid w:val="00FD2D85"/>
    <w:rsid w:val="00FD32B0"/>
    <w:rsid w:val="00FD38DB"/>
    <w:rsid w:val="00FD3F07"/>
    <w:rsid w:val="00FD430C"/>
    <w:rsid w:val="00FD7BEB"/>
    <w:rsid w:val="00FE0A18"/>
    <w:rsid w:val="00FE1561"/>
    <w:rsid w:val="00FE20EA"/>
    <w:rsid w:val="00FE4067"/>
    <w:rsid w:val="00FE68BE"/>
    <w:rsid w:val="00FE7742"/>
    <w:rsid w:val="00FE7F1F"/>
    <w:rsid w:val="00FF3B75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59CAD9-98F0-45AC-A943-B2353EFB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41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45412"/>
    <w:pPr>
      <w:jc w:val="center"/>
    </w:pPr>
    <w:rPr>
      <w:sz w:val="28"/>
      <w:szCs w:val="28"/>
    </w:rPr>
  </w:style>
  <w:style w:type="character" w:customStyle="1" w:styleId="TitleChar">
    <w:name w:val="Title Char"/>
    <w:link w:val="Title"/>
    <w:rsid w:val="00E45412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link w:val="SubtitleChar"/>
    <w:qFormat/>
    <w:rsid w:val="00E45412"/>
    <w:pPr>
      <w:jc w:val="center"/>
    </w:pPr>
    <w:rPr>
      <w:b/>
      <w:bCs/>
      <w:lang w:val="it-IT"/>
    </w:rPr>
  </w:style>
  <w:style w:type="character" w:customStyle="1" w:styleId="SubtitleChar">
    <w:name w:val="Subtitle Char"/>
    <w:link w:val="Subtitle"/>
    <w:rsid w:val="00E45412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541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38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38F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8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38FD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A038F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6C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6C6F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6C6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mshc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6C45-1927-488F-A9F9-A76734F1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Links>
    <vt:vector size="6" baseType="variant">
      <vt:variant>
        <vt:i4>2818122</vt:i4>
      </vt:variant>
      <vt:variant>
        <vt:i4>0</vt:i4>
      </vt:variant>
      <vt:variant>
        <vt:i4>0</vt:i4>
      </vt:variant>
      <vt:variant>
        <vt:i4>5</vt:i4>
      </vt:variant>
      <vt:variant>
        <vt:lpwstr>mailto:info@amshc.gov.al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FSHCSDSH</dc:creator>
  <cp:lastModifiedBy>Microsoft account</cp:lastModifiedBy>
  <cp:revision>25</cp:revision>
  <cp:lastPrinted>2023-05-24T08:09:00Z</cp:lastPrinted>
  <dcterms:created xsi:type="dcterms:W3CDTF">2023-01-25T07:28:00Z</dcterms:created>
  <dcterms:modified xsi:type="dcterms:W3CDTF">2024-05-15T06:11:00Z</dcterms:modified>
</cp:coreProperties>
</file>